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97DFC" w14:textId="1CBDACBC" w:rsidR="00430256" w:rsidRPr="007A0490" w:rsidRDefault="00812412" w:rsidP="007A0490">
      <w:pPr>
        <w:rPr>
          <w:rFonts w:ascii="Arial" w:hAnsi="Arial" w:cs="Arial"/>
          <w:b/>
          <w:bCs/>
          <w:sz w:val="32"/>
          <w:szCs w:val="32"/>
        </w:rPr>
      </w:pPr>
      <w:r>
        <w:rPr>
          <w:noProof/>
        </w:rPr>
        <w:drawing>
          <wp:anchor distT="0" distB="0" distL="114300" distR="114300" simplePos="0" relativeHeight="251659264" behindDoc="0" locked="0" layoutInCell="1" allowOverlap="1" wp14:anchorId="339876AC" wp14:editId="1F55E49E">
            <wp:simplePos x="0" y="0"/>
            <wp:positionH relativeFrom="column">
              <wp:posOffset>1752600</wp:posOffset>
            </wp:positionH>
            <wp:positionV relativeFrom="paragraph">
              <wp:posOffset>0</wp:posOffset>
            </wp:positionV>
            <wp:extent cx="2252345" cy="4502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2345" cy="450215"/>
                    </a:xfrm>
                    <a:prstGeom prst="rect">
                      <a:avLst/>
                    </a:prstGeom>
                    <a:noFill/>
                    <a:ln>
                      <a:noFill/>
                    </a:ln>
                  </pic:spPr>
                </pic:pic>
              </a:graphicData>
            </a:graphic>
          </wp:anchor>
        </w:drawing>
      </w:r>
    </w:p>
    <w:p w14:paraId="33795FA9" w14:textId="77777777" w:rsidR="00812412" w:rsidRDefault="00812412" w:rsidP="007A0490">
      <w:pPr>
        <w:rPr>
          <w:rFonts w:ascii="Arial" w:hAnsi="Arial" w:cs="Arial"/>
          <w:b/>
          <w:bCs/>
          <w:sz w:val="32"/>
          <w:szCs w:val="32"/>
        </w:rPr>
      </w:pPr>
    </w:p>
    <w:p w14:paraId="60FF52B2" w14:textId="3E145021" w:rsidR="00812412" w:rsidRPr="00A51763" w:rsidRDefault="00430256" w:rsidP="00812412">
      <w:pPr>
        <w:jc w:val="center"/>
        <w:rPr>
          <w:rFonts w:ascii="Arial" w:hAnsi="Arial" w:cs="Arial"/>
          <w:b/>
          <w:bCs/>
          <w:sz w:val="32"/>
          <w:szCs w:val="32"/>
        </w:rPr>
      </w:pPr>
      <w:r w:rsidRPr="00A51763">
        <w:rPr>
          <w:rFonts w:ascii="Arial" w:hAnsi="Arial" w:cs="Arial"/>
          <w:b/>
          <w:bCs/>
          <w:sz w:val="32"/>
          <w:szCs w:val="32"/>
        </w:rPr>
        <w:t>Investment Committee</w:t>
      </w:r>
    </w:p>
    <w:p w14:paraId="4FAA3CAE" w14:textId="2C52D72F" w:rsidR="00430256" w:rsidRPr="00A51763" w:rsidRDefault="00430256" w:rsidP="00812412">
      <w:pPr>
        <w:jc w:val="center"/>
        <w:rPr>
          <w:rFonts w:ascii="Arial" w:hAnsi="Arial" w:cs="Arial"/>
          <w:b/>
          <w:bCs/>
          <w:sz w:val="32"/>
          <w:szCs w:val="32"/>
        </w:rPr>
      </w:pPr>
      <w:r w:rsidRPr="00A51763">
        <w:rPr>
          <w:rFonts w:ascii="Arial" w:hAnsi="Arial" w:cs="Arial"/>
          <w:b/>
          <w:bCs/>
          <w:sz w:val="32"/>
          <w:szCs w:val="32"/>
        </w:rPr>
        <w:t>Terms of Reference</w:t>
      </w:r>
    </w:p>
    <w:p w14:paraId="2ED7D5B8" w14:textId="292EB0B0" w:rsidR="00430256" w:rsidRPr="00A51763" w:rsidRDefault="00430256" w:rsidP="00430256">
      <w:pPr>
        <w:jc w:val="center"/>
        <w:rPr>
          <w:rFonts w:cstheme="minorHAnsi"/>
          <w:b/>
          <w:bCs/>
        </w:rPr>
      </w:pPr>
    </w:p>
    <w:p w14:paraId="7F3D164B" w14:textId="04D05EAB" w:rsidR="00430256" w:rsidRPr="00A51763" w:rsidRDefault="00C07D16" w:rsidP="00381754">
      <w:pPr>
        <w:jc w:val="both"/>
        <w:rPr>
          <w:rFonts w:cstheme="minorHAnsi"/>
          <w:b/>
          <w:bCs/>
          <w:sz w:val="24"/>
          <w:szCs w:val="24"/>
        </w:rPr>
      </w:pPr>
      <w:r w:rsidRPr="00A51763">
        <w:rPr>
          <w:rFonts w:cstheme="minorHAnsi"/>
          <w:b/>
          <w:bCs/>
          <w:sz w:val="24"/>
          <w:szCs w:val="24"/>
        </w:rPr>
        <w:t>1.0</w:t>
      </w:r>
      <w:r w:rsidRPr="00A51763">
        <w:rPr>
          <w:rFonts w:cstheme="minorHAnsi"/>
          <w:b/>
          <w:bCs/>
          <w:sz w:val="24"/>
          <w:szCs w:val="24"/>
        </w:rPr>
        <w:tab/>
      </w:r>
      <w:r w:rsidR="00430256" w:rsidRPr="00A51763">
        <w:rPr>
          <w:rFonts w:cstheme="minorHAnsi"/>
          <w:b/>
          <w:bCs/>
          <w:sz w:val="24"/>
          <w:szCs w:val="24"/>
        </w:rPr>
        <w:t>Purpose</w:t>
      </w:r>
    </w:p>
    <w:p w14:paraId="06F4E73B" w14:textId="5E0CFEA9" w:rsidR="00430256" w:rsidRPr="00A51763" w:rsidRDefault="00C07D16" w:rsidP="00381754">
      <w:pPr>
        <w:ind w:left="567" w:hanging="567"/>
        <w:jc w:val="both"/>
        <w:textAlignment w:val="baseline"/>
        <w:rPr>
          <w:rFonts w:eastAsia="Times New Roman" w:cstheme="minorHAnsi"/>
          <w:lang w:eastAsia="en-GB"/>
        </w:rPr>
      </w:pPr>
      <w:r w:rsidRPr="00A51763">
        <w:rPr>
          <w:rFonts w:cstheme="minorHAnsi"/>
        </w:rPr>
        <w:t>1.1</w:t>
      </w:r>
      <w:r w:rsidRPr="00A51763">
        <w:rPr>
          <w:rFonts w:cstheme="minorHAnsi"/>
        </w:rPr>
        <w:tab/>
      </w:r>
      <w:r w:rsidR="00430256" w:rsidRPr="00A51763">
        <w:rPr>
          <w:rFonts w:cstheme="minorHAnsi"/>
        </w:rPr>
        <w:t xml:space="preserve">The </w:t>
      </w:r>
      <w:r w:rsidR="00445C92" w:rsidRPr="00A51763">
        <w:rPr>
          <w:rFonts w:cstheme="minorHAnsi"/>
        </w:rPr>
        <w:t xml:space="preserve">Investment </w:t>
      </w:r>
      <w:r w:rsidR="00430256" w:rsidRPr="00A51763">
        <w:rPr>
          <w:rFonts w:cstheme="minorHAnsi"/>
        </w:rPr>
        <w:t xml:space="preserve">Committee </w:t>
      </w:r>
      <w:r w:rsidR="00445C92" w:rsidRPr="00A51763">
        <w:rPr>
          <w:rFonts w:cstheme="minorHAnsi"/>
        </w:rPr>
        <w:t>(</w:t>
      </w:r>
      <w:r w:rsidR="00AE5356" w:rsidRPr="00A51763">
        <w:rPr>
          <w:rFonts w:cstheme="minorHAnsi"/>
        </w:rPr>
        <w:t xml:space="preserve">the </w:t>
      </w:r>
      <w:r w:rsidR="00445C92" w:rsidRPr="00A51763">
        <w:rPr>
          <w:rFonts w:cstheme="minorHAnsi"/>
          <w:b/>
          <w:bCs/>
        </w:rPr>
        <w:t>Committee</w:t>
      </w:r>
      <w:r w:rsidR="00445C92" w:rsidRPr="00A51763">
        <w:rPr>
          <w:rFonts w:cstheme="minorHAnsi"/>
        </w:rPr>
        <w:t xml:space="preserve">) </w:t>
      </w:r>
      <w:r w:rsidR="00430256" w:rsidRPr="00A51763">
        <w:rPr>
          <w:rFonts w:cstheme="minorHAnsi"/>
        </w:rPr>
        <w:t>is a</w:t>
      </w:r>
      <w:r w:rsidR="00873D69" w:rsidRPr="00A51763">
        <w:rPr>
          <w:rFonts w:cstheme="minorHAnsi"/>
        </w:rPr>
        <w:t>n</w:t>
      </w:r>
      <w:r w:rsidR="00430256" w:rsidRPr="00A51763">
        <w:rPr>
          <w:rFonts w:cstheme="minorHAnsi"/>
        </w:rPr>
        <w:t xml:space="preserve"> operating Committee of the Board</w:t>
      </w:r>
      <w:r w:rsidR="00445C92" w:rsidRPr="00A51763">
        <w:rPr>
          <w:rFonts w:cstheme="minorHAnsi"/>
        </w:rPr>
        <w:t xml:space="preserve"> of Community Housing Group Limited (</w:t>
      </w:r>
      <w:r w:rsidR="00AE5356" w:rsidRPr="00A51763">
        <w:rPr>
          <w:rFonts w:cstheme="minorHAnsi"/>
        </w:rPr>
        <w:t xml:space="preserve">the </w:t>
      </w:r>
      <w:r w:rsidR="00445C92" w:rsidRPr="00A51763">
        <w:rPr>
          <w:rFonts w:cstheme="minorHAnsi"/>
          <w:b/>
          <w:bCs/>
        </w:rPr>
        <w:t>Board</w:t>
      </w:r>
      <w:r w:rsidR="00445C92" w:rsidRPr="00A51763">
        <w:rPr>
          <w:rFonts w:cstheme="minorHAnsi"/>
        </w:rPr>
        <w:t>)</w:t>
      </w:r>
      <w:r w:rsidR="00B52013" w:rsidRPr="00A51763">
        <w:rPr>
          <w:rFonts w:cstheme="minorHAnsi"/>
        </w:rPr>
        <w:t xml:space="preserve"> </w:t>
      </w:r>
      <w:r w:rsidR="00445C92" w:rsidRPr="00A51763">
        <w:rPr>
          <w:rFonts w:cstheme="minorHAnsi"/>
        </w:rPr>
        <w:t>(</w:t>
      </w:r>
      <w:r w:rsidR="00AE5356" w:rsidRPr="00A51763">
        <w:rPr>
          <w:rFonts w:cstheme="minorHAnsi"/>
          <w:b/>
          <w:bCs/>
        </w:rPr>
        <w:t>Community Housing</w:t>
      </w:r>
      <w:r w:rsidR="00445C92" w:rsidRPr="00A51763">
        <w:rPr>
          <w:rFonts w:cstheme="minorHAnsi"/>
        </w:rPr>
        <w:t>)</w:t>
      </w:r>
      <w:r w:rsidR="00873D69" w:rsidRPr="00A51763">
        <w:rPr>
          <w:rFonts w:cstheme="minorHAnsi"/>
        </w:rPr>
        <w:t>,</w:t>
      </w:r>
      <w:r w:rsidR="00430256" w:rsidRPr="00A51763">
        <w:rPr>
          <w:rFonts w:cstheme="minorHAnsi"/>
        </w:rPr>
        <w:t xml:space="preserve"> responsible for </w:t>
      </w:r>
      <w:r w:rsidR="000E078E" w:rsidRPr="00BB2682">
        <w:rPr>
          <w:rFonts w:cstheme="minorHAnsi"/>
        </w:rPr>
        <w:t>providing oversight and assurance on development, sales and asset management strategies, approvals of annual planned maintenance plans in line with approval capital budget</w:t>
      </w:r>
      <w:r w:rsidR="0095612C" w:rsidRPr="00A51763">
        <w:rPr>
          <w:rFonts w:cstheme="minorHAnsi"/>
        </w:rPr>
        <w:t>:</w:t>
      </w:r>
    </w:p>
    <w:p w14:paraId="0785DFA5" w14:textId="04926277" w:rsidR="001F0290" w:rsidRPr="00A51763" w:rsidRDefault="00C0481E" w:rsidP="00381754">
      <w:pPr>
        <w:pStyle w:val="ListParagraph"/>
        <w:numPr>
          <w:ilvl w:val="0"/>
          <w:numId w:val="4"/>
        </w:numPr>
        <w:jc w:val="both"/>
        <w:rPr>
          <w:rFonts w:cstheme="minorHAnsi"/>
        </w:rPr>
      </w:pPr>
      <w:r w:rsidRPr="00A51763">
        <w:rPr>
          <w:rFonts w:cstheme="minorHAnsi"/>
        </w:rPr>
        <w:t>Delivery of the agreed Development, Ass</w:t>
      </w:r>
      <w:r w:rsidR="007060FC" w:rsidRPr="00A51763">
        <w:rPr>
          <w:rFonts w:cstheme="minorHAnsi"/>
        </w:rPr>
        <w:t>e</w:t>
      </w:r>
      <w:r w:rsidRPr="00A51763">
        <w:rPr>
          <w:rFonts w:cstheme="minorHAnsi"/>
        </w:rPr>
        <w:t>t Management and Regeneration strategy</w:t>
      </w:r>
      <w:r w:rsidR="005E0E67" w:rsidRPr="00A51763">
        <w:rPr>
          <w:rFonts w:cstheme="minorHAnsi"/>
        </w:rPr>
        <w:t xml:space="preserve"> set by the Board</w:t>
      </w:r>
      <w:r w:rsidRPr="00A51763">
        <w:rPr>
          <w:rFonts w:cstheme="minorHAnsi"/>
        </w:rPr>
        <w:t xml:space="preserve"> </w:t>
      </w:r>
    </w:p>
    <w:p w14:paraId="47CBB7CD" w14:textId="77777777" w:rsidR="007A0490" w:rsidRPr="00A51763" w:rsidRDefault="007A0490" w:rsidP="00381754">
      <w:pPr>
        <w:pStyle w:val="ListParagraph"/>
        <w:jc w:val="both"/>
        <w:rPr>
          <w:rFonts w:cstheme="minorHAnsi"/>
        </w:rPr>
      </w:pPr>
    </w:p>
    <w:p w14:paraId="3FEE1227" w14:textId="77777777" w:rsidR="00005099" w:rsidRPr="00A51763" w:rsidRDefault="005E0E67" w:rsidP="00381754">
      <w:pPr>
        <w:pStyle w:val="ListParagraph"/>
        <w:numPr>
          <w:ilvl w:val="0"/>
          <w:numId w:val="4"/>
        </w:numPr>
        <w:jc w:val="both"/>
        <w:rPr>
          <w:rFonts w:cstheme="minorHAnsi"/>
        </w:rPr>
      </w:pPr>
      <w:r w:rsidRPr="00A51763">
        <w:rPr>
          <w:rFonts w:cstheme="minorHAnsi"/>
        </w:rPr>
        <w:t xml:space="preserve">Ensuring strategies and programmes are delivered in line with the targets, timescales and financial parameters in the </w:t>
      </w:r>
      <w:r w:rsidR="00CA20F8" w:rsidRPr="00A51763">
        <w:rPr>
          <w:rFonts w:cstheme="minorHAnsi"/>
        </w:rPr>
        <w:t xml:space="preserve">Business Plan </w:t>
      </w:r>
    </w:p>
    <w:p w14:paraId="3FBF6485" w14:textId="77777777" w:rsidR="00975D1C" w:rsidRPr="00A51763" w:rsidRDefault="00975D1C" w:rsidP="00975D1C">
      <w:pPr>
        <w:pStyle w:val="ListParagraph"/>
        <w:rPr>
          <w:rFonts w:cstheme="minorHAnsi"/>
        </w:rPr>
      </w:pPr>
    </w:p>
    <w:p w14:paraId="100C37A5" w14:textId="0E43F65D" w:rsidR="00975D1C" w:rsidRPr="00A51763" w:rsidRDefault="00975D1C" w:rsidP="00381754">
      <w:pPr>
        <w:pStyle w:val="ListParagraph"/>
        <w:numPr>
          <w:ilvl w:val="0"/>
          <w:numId w:val="4"/>
        </w:numPr>
        <w:jc w:val="both"/>
        <w:rPr>
          <w:rFonts w:cstheme="minorHAnsi"/>
        </w:rPr>
      </w:pPr>
      <w:r w:rsidRPr="00A51763">
        <w:rPr>
          <w:rFonts w:cstheme="minorHAnsi"/>
        </w:rPr>
        <w:t xml:space="preserve">Providing assurance that an appropriate level and quality of customer consultation has been completed where required. </w:t>
      </w:r>
    </w:p>
    <w:p w14:paraId="2B3B2B86" w14:textId="77777777" w:rsidR="00005099" w:rsidRPr="00A51763" w:rsidRDefault="00005099" w:rsidP="00381754">
      <w:pPr>
        <w:pStyle w:val="ListParagraph"/>
        <w:jc w:val="both"/>
        <w:rPr>
          <w:rFonts w:cstheme="minorHAnsi"/>
        </w:rPr>
      </w:pPr>
    </w:p>
    <w:p w14:paraId="6DF8D31F" w14:textId="22BC0EEF" w:rsidR="001F0290" w:rsidRPr="00A51763" w:rsidRDefault="00EB6256" w:rsidP="00975D1C">
      <w:pPr>
        <w:pStyle w:val="ListParagraph"/>
        <w:numPr>
          <w:ilvl w:val="0"/>
          <w:numId w:val="4"/>
        </w:numPr>
        <w:jc w:val="both"/>
        <w:rPr>
          <w:rFonts w:cstheme="minorHAnsi"/>
        </w:rPr>
      </w:pPr>
      <w:r w:rsidRPr="00A51763">
        <w:rPr>
          <w:rFonts w:cstheme="minorHAnsi"/>
        </w:rPr>
        <w:t>Approving acquisition</w:t>
      </w:r>
      <w:r w:rsidR="000B5FAA" w:rsidRPr="00A51763">
        <w:rPr>
          <w:rFonts w:cstheme="minorHAnsi"/>
        </w:rPr>
        <w:t>s</w:t>
      </w:r>
      <w:r w:rsidRPr="00A51763">
        <w:rPr>
          <w:rFonts w:cstheme="minorHAnsi"/>
        </w:rPr>
        <w:t xml:space="preserve"> and sale</w:t>
      </w:r>
      <w:r w:rsidR="000B5FAA" w:rsidRPr="00A51763">
        <w:rPr>
          <w:rFonts w:cstheme="minorHAnsi"/>
        </w:rPr>
        <w:t>s</w:t>
      </w:r>
      <w:r w:rsidRPr="00A51763">
        <w:rPr>
          <w:rFonts w:cstheme="minorHAnsi"/>
        </w:rPr>
        <w:t xml:space="preserve"> of </w:t>
      </w:r>
      <w:r w:rsidR="00CA20F8" w:rsidRPr="00A51763">
        <w:rPr>
          <w:rFonts w:cstheme="minorHAnsi"/>
        </w:rPr>
        <w:t>properties, following assurance of satisfactory due diligence</w:t>
      </w:r>
      <w:r w:rsidR="00005099" w:rsidRPr="00A51763">
        <w:rPr>
          <w:rFonts w:cstheme="minorHAnsi"/>
        </w:rPr>
        <w:t xml:space="preserve"> and </w:t>
      </w:r>
      <w:r w:rsidR="00005099" w:rsidRPr="00A51763">
        <w:rPr>
          <w:rFonts w:eastAsia="Times New Roman" w:cstheme="minorHAnsi"/>
          <w:lang w:eastAsia="en-GB"/>
        </w:rPr>
        <w:t>in line with an annual framework for such matters (</w:t>
      </w:r>
      <w:r w:rsidR="00973398" w:rsidRPr="00A51763">
        <w:rPr>
          <w:rFonts w:eastAsia="Times New Roman" w:cstheme="minorHAnsi"/>
          <w:lang w:eastAsia="en-GB"/>
        </w:rPr>
        <w:t>i.e.</w:t>
      </w:r>
      <w:r w:rsidR="00005099" w:rsidRPr="00A51763">
        <w:rPr>
          <w:rFonts w:eastAsia="Times New Roman" w:cstheme="minorHAnsi"/>
          <w:lang w:eastAsia="en-GB"/>
        </w:rPr>
        <w:t xml:space="preserve"> sales and acquisitions of stock) approved by the Board</w:t>
      </w:r>
    </w:p>
    <w:p w14:paraId="3F3037EB" w14:textId="77777777" w:rsidR="00975D1C" w:rsidRPr="00A51763" w:rsidRDefault="00975D1C" w:rsidP="00975D1C">
      <w:pPr>
        <w:pStyle w:val="ListParagraph"/>
        <w:jc w:val="both"/>
        <w:rPr>
          <w:rFonts w:cstheme="minorHAnsi"/>
        </w:rPr>
      </w:pPr>
    </w:p>
    <w:p w14:paraId="62BFBA3D" w14:textId="2395A6E4" w:rsidR="001F0290" w:rsidRPr="00A51763" w:rsidRDefault="001F0290" w:rsidP="00381754">
      <w:pPr>
        <w:pStyle w:val="ListParagraph"/>
        <w:numPr>
          <w:ilvl w:val="0"/>
          <w:numId w:val="4"/>
        </w:numPr>
        <w:jc w:val="both"/>
        <w:rPr>
          <w:rFonts w:cstheme="minorHAnsi"/>
        </w:rPr>
      </w:pPr>
      <w:r w:rsidRPr="00A51763">
        <w:rPr>
          <w:rFonts w:cstheme="minorHAnsi"/>
        </w:rPr>
        <w:t>Ensuring delivery of our development and asset management plans reflect our offer to customers</w:t>
      </w:r>
    </w:p>
    <w:p w14:paraId="73176D97" w14:textId="77777777" w:rsidR="001F0290" w:rsidRPr="00A51763" w:rsidRDefault="001F0290" w:rsidP="00381754">
      <w:pPr>
        <w:pStyle w:val="ListParagraph"/>
        <w:jc w:val="both"/>
        <w:rPr>
          <w:rFonts w:cstheme="minorHAnsi"/>
        </w:rPr>
      </w:pPr>
    </w:p>
    <w:p w14:paraId="14E5245E" w14:textId="3D82406F" w:rsidR="00E232F4" w:rsidRPr="00A51763" w:rsidRDefault="001F0290" w:rsidP="00E232F4">
      <w:pPr>
        <w:pStyle w:val="ListParagraph"/>
        <w:numPr>
          <w:ilvl w:val="0"/>
          <w:numId w:val="4"/>
        </w:numPr>
        <w:jc w:val="both"/>
        <w:rPr>
          <w:rFonts w:cstheme="minorHAnsi"/>
        </w:rPr>
      </w:pPr>
      <w:r w:rsidRPr="00A51763">
        <w:rPr>
          <w:rFonts w:cstheme="minorHAnsi"/>
        </w:rPr>
        <w:t>Compliance with Contractual, Regulatory and Legal requirements</w:t>
      </w:r>
      <w:r w:rsidR="00E232F4" w:rsidRPr="00A51763">
        <w:rPr>
          <w:rFonts w:cstheme="minorHAnsi"/>
        </w:rPr>
        <w:t xml:space="preserve"> related to any construction, development, property and building compliance activities of Community Housing</w:t>
      </w:r>
    </w:p>
    <w:p w14:paraId="07E20471" w14:textId="35B0F7C6" w:rsidR="001F0290" w:rsidRPr="00A51763" w:rsidRDefault="001F0290" w:rsidP="00064B7D">
      <w:pPr>
        <w:pStyle w:val="ListParagraph"/>
        <w:jc w:val="both"/>
        <w:rPr>
          <w:rFonts w:cstheme="minorHAnsi"/>
        </w:rPr>
      </w:pPr>
    </w:p>
    <w:p w14:paraId="7DF3AA87" w14:textId="601C3E8E" w:rsidR="001F0290" w:rsidRPr="00A51763" w:rsidRDefault="001F0290" w:rsidP="00381754">
      <w:pPr>
        <w:pStyle w:val="ListParagraph"/>
        <w:numPr>
          <w:ilvl w:val="0"/>
          <w:numId w:val="4"/>
        </w:numPr>
        <w:jc w:val="both"/>
        <w:rPr>
          <w:rFonts w:cstheme="minorHAnsi"/>
        </w:rPr>
      </w:pPr>
      <w:r w:rsidRPr="00A51763">
        <w:rPr>
          <w:rFonts w:cstheme="minorHAnsi"/>
        </w:rPr>
        <w:t xml:space="preserve">Contributing to </w:t>
      </w:r>
      <w:r w:rsidR="00AE5356" w:rsidRPr="00A51763">
        <w:rPr>
          <w:rFonts w:cstheme="minorHAnsi"/>
        </w:rPr>
        <w:t>Community Housing</w:t>
      </w:r>
      <w:r w:rsidRPr="00A51763">
        <w:rPr>
          <w:rFonts w:cstheme="minorHAnsi"/>
        </w:rPr>
        <w:t xml:space="preserve">’s efficiency and </w:t>
      </w:r>
      <w:r w:rsidR="00F07F83" w:rsidRPr="00A51763">
        <w:rPr>
          <w:rFonts w:cstheme="minorHAnsi"/>
        </w:rPr>
        <w:t>V</w:t>
      </w:r>
      <w:r w:rsidRPr="00A51763">
        <w:rPr>
          <w:rFonts w:cstheme="minorHAnsi"/>
        </w:rPr>
        <w:t>alue for Money targets</w:t>
      </w:r>
    </w:p>
    <w:p w14:paraId="5C182D27" w14:textId="77777777" w:rsidR="001F0290" w:rsidRPr="00A51763" w:rsidRDefault="001F0290" w:rsidP="00381754">
      <w:pPr>
        <w:pStyle w:val="ListParagraph"/>
        <w:jc w:val="both"/>
        <w:rPr>
          <w:rFonts w:cstheme="minorHAnsi"/>
        </w:rPr>
      </w:pPr>
    </w:p>
    <w:p w14:paraId="53256172" w14:textId="1FFD0812" w:rsidR="001F0290" w:rsidRPr="00A51763" w:rsidRDefault="001F0290" w:rsidP="00381754">
      <w:pPr>
        <w:pStyle w:val="ListParagraph"/>
        <w:numPr>
          <w:ilvl w:val="0"/>
          <w:numId w:val="4"/>
        </w:numPr>
        <w:jc w:val="both"/>
        <w:rPr>
          <w:rFonts w:cstheme="minorHAnsi"/>
        </w:rPr>
      </w:pPr>
      <w:r w:rsidRPr="00A51763">
        <w:rPr>
          <w:rFonts w:cstheme="minorHAnsi"/>
        </w:rPr>
        <w:t>Reviewing the results of any audits or quality assessments and agreeing where necessary, plans to improve performance and mitigate risk</w:t>
      </w:r>
    </w:p>
    <w:p w14:paraId="38DF24B8" w14:textId="77777777" w:rsidR="001F0290" w:rsidRPr="00A51763" w:rsidRDefault="001F0290" w:rsidP="00381754">
      <w:pPr>
        <w:pStyle w:val="ListParagraph"/>
        <w:jc w:val="both"/>
        <w:rPr>
          <w:rFonts w:cstheme="minorHAnsi"/>
        </w:rPr>
      </w:pPr>
    </w:p>
    <w:p w14:paraId="7B64BE14" w14:textId="492B5309" w:rsidR="000B5FAA" w:rsidRPr="00A51763" w:rsidRDefault="005E0E67" w:rsidP="00381754">
      <w:pPr>
        <w:pStyle w:val="ListParagraph"/>
        <w:numPr>
          <w:ilvl w:val="0"/>
          <w:numId w:val="4"/>
        </w:numPr>
        <w:jc w:val="both"/>
        <w:rPr>
          <w:rFonts w:cstheme="minorHAnsi"/>
        </w:rPr>
      </w:pPr>
      <w:r w:rsidRPr="00A51763">
        <w:rPr>
          <w:rFonts w:cstheme="minorHAnsi"/>
        </w:rPr>
        <w:t>Ensuring cumulative risk in relation to Development</w:t>
      </w:r>
      <w:r w:rsidR="00CA20F8" w:rsidRPr="00A51763">
        <w:rPr>
          <w:rFonts w:cstheme="minorHAnsi"/>
        </w:rPr>
        <w:t xml:space="preserve">, </w:t>
      </w:r>
      <w:r w:rsidRPr="00A51763">
        <w:rPr>
          <w:rFonts w:cstheme="minorHAnsi"/>
        </w:rPr>
        <w:t>Asset Management</w:t>
      </w:r>
      <w:r w:rsidR="00CA20F8" w:rsidRPr="00A51763">
        <w:rPr>
          <w:rFonts w:cstheme="minorHAnsi"/>
        </w:rPr>
        <w:t xml:space="preserve"> and Sales</w:t>
      </w:r>
      <w:r w:rsidRPr="00A51763">
        <w:rPr>
          <w:rFonts w:cstheme="minorHAnsi"/>
        </w:rPr>
        <w:t xml:space="preserve"> activity is understood</w:t>
      </w:r>
      <w:r w:rsidR="0095612C" w:rsidRPr="00A51763">
        <w:rPr>
          <w:rFonts w:cstheme="minorHAnsi"/>
        </w:rPr>
        <w:t xml:space="preserve"> and managed</w:t>
      </w:r>
    </w:p>
    <w:p w14:paraId="2BFEA7FC" w14:textId="77777777" w:rsidR="001F0290" w:rsidRPr="00A51763" w:rsidRDefault="001F0290" w:rsidP="00381754">
      <w:pPr>
        <w:pStyle w:val="ListParagraph"/>
        <w:jc w:val="both"/>
        <w:rPr>
          <w:rFonts w:cstheme="minorHAnsi"/>
        </w:rPr>
      </w:pPr>
    </w:p>
    <w:p w14:paraId="7531B1FD" w14:textId="1E80570A" w:rsidR="00EB6256" w:rsidRPr="00A51763" w:rsidRDefault="00EB6256" w:rsidP="00381754">
      <w:pPr>
        <w:pStyle w:val="ListParagraph"/>
        <w:numPr>
          <w:ilvl w:val="0"/>
          <w:numId w:val="4"/>
        </w:numPr>
        <w:jc w:val="both"/>
        <w:rPr>
          <w:rFonts w:cstheme="minorHAnsi"/>
        </w:rPr>
      </w:pPr>
      <w:r w:rsidRPr="00A51763">
        <w:rPr>
          <w:rFonts w:cstheme="minorHAnsi"/>
        </w:rPr>
        <w:t>Inform</w:t>
      </w:r>
      <w:r w:rsidR="005E0E67" w:rsidRPr="00A51763">
        <w:rPr>
          <w:rFonts w:cstheme="minorHAnsi"/>
        </w:rPr>
        <w:t>ing</w:t>
      </w:r>
      <w:r w:rsidRPr="00A51763">
        <w:rPr>
          <w:rFonts w:cstheme="minorHAnsi"/>
        </w:rPr>
        <w:t xml:space="preserve"> and help</w:t>
      </w:r>
      <w:r w:rsidR="005E0E67" w:rsidRPr="00A51763">
        <w:rPr>
          <w:rFonts w:cstheme="minorHAnsi"/>
        </w:rPr>
        <w:t>ing</w:t>
      </w:r>
      <w:r w:rsidR="0095612C" w:rsidRPr="00A51763">
        <w:rPr>
          <w:rFonts w:cstheme="minorHAnsi"/>
        </w:rPr>
        <w:t xml:space="preserve"> to</w:t>
      </w:r>
      <w:r w:rsidRPr="00A51763">
        <w:rPr>
          <w:rFonts w:cstheme="minorHAnsi"/>
        </w:rPr>
        <w:t xml:space="preserve"> shape</w:t>
      </w:r>
      <w:r w:rsidR="005E0E67" w:rsidRPr="00A51763">
        <w:rPr>
          <w:rFonts w:cstheme="minorHAnsi"/>
        </w:rPr>
        <w:t xml:space="preserve"> the</w:t>
      </w:r>
      <w:r w:rsidRPr="00A51763">
        <w:rPr>
          <w:rFonts w:cstheme="minorHAnsi"/>
        </w:rPr>
        <w:t xml:space="preserve"> strategic direction on Development and Asset Management for approval</w:t>
      </w:r>
      <w:r w:rsidR="005E0E67" w:rsidRPr="00A51763">
        <w:rPr>
          <w:rFonts w:cstheme="minorHAnsi"/>
        </w:rPr>
        <w:t xml:space="preserve"> by </w:t>
      </w:r>
      <w:r w:rsidR="00AE5356" w:rsidRPr="00A51763">
        <w:rPr>
          <w:rFonts w:cstheme="minorHAnsi"/>
        </w:rPr>
        <w:t xml:space="preserve">the </w:t>
      </w:r>
      <w:r w:rsidR="005E0E67" w:rsidRPr="00A51763">
        <w:rPr>
          <w:rFonts w:cstheme="minorHAnsi"/>
        </w:rPr>
        <w:t>Board</w:t>
      </w:r>
    </w:p>
    <w:p w14:paraId="34AFFD1E" w14:textId="77777777" w:rsidR="00005099" w:rsidRPr="00A51763" w:rsidRDefault="00005099" w:rsidP="00381754">
      <w:pPr>
        <w:pStyle w:val="ListParagraph"/>
        <w:jc w:val="both"/>
        <w:rPr>
          <w:rFonts w:cstheme="minorHAnsi"/>
        </w:rPr>
      </w:pPr>
    </w:p>
    <w:p w14:paraId="25CC9655" w14:textId="328351BD" w:rsidR="00005099" w:rsidRPr="00A51763" w:rsidRDefault="00005099" w:rsidP="00381754">
      <w:pPr>
        <w:pStyle w:val="ListParagraph"/>
        <w:numPr>
          <w:ilvl w:val="0"/>
          <w:numId w:val="4"/>
        </w:numPr>
        <w:jc w:val="both"/>
        <w:rPr>
          <w:rFonts w:cstheme="minorHAnsi"/>
        </w:rPr>
      </w:pPr>
      <w:r w:rsidRPr="00A51763">
        <w:rPr>
          <w:rFonts w:eastAsia="Times New Roman" w:cstheme="minorHAnsi"/>
          <w:lang w:eastAsia="en-GB"/>
        </w:rPr>
        <w:t xml:space="preserve">Overseeing the development of a </w:t>
      </w:r>
      <w:r w:rsidR="004E6729" w:rsidRPr="00A51763">
        <w:rPr>
          <w:rFonts w:eastAsia="Times New Roman" w:cstheme="minorHAnsi"/>
          <w:lang w:eastAsia="en-GB"/>
        </w:rPr>
        <w:t>zero-carbon</w:t>
      </w:r>
      <w:r w:rsidRPr="00A51763">
        <w:rPr>
          <w:rFonts w:eastAsia="Times New Roman" w:cstheme="minorHAnsi"/>
          <w:lang w:eastAsia="en-GB"/>
        </w:rPr>
        <w:t xml:space="preserve"> plan for approval by the Board, and that this is based on a broader housing sector view of how to address zero carbon.</w:t>
      </w:r>
    </w:p>
    <w:p w14:paraId="6041A7F4" w14:textId="77777777" w:rsidR="000E078E" w:rsidRDefault="000E078E" w:rsidP="000E078E">
      <w:pPr>
        <w:spacing w:after="0"/>
        <w:ind w:left="720" w:hanging="720"/>
        <w:jc w:val="both"/>
        <w:rPr>
          <w:rFonts w:cstheme="minorHAnsi"/>
          <w:b/>
          <w:bCs/>
          <w:sz w:val="24"/>
          <w:szCs w:val="24"/>
        </w:rPr>
      </w:pPr>
    </w:p>
    <w:p w14:paraId="28D96A9F" w14:textId="5FAF399A" w:rsidR="00C76B18" w:rsidRPr="00A51763" w:rsidRDefault="00C07D16" w:rsidP="00381754">
      <w:pPr>
        <w:ind w:left="720" w:hanging="720"/>
        <w:jc w:val="both"/>
        <w:rPr>
          <w:rFonts w:cstheme="minorHAnsi"/>
          <w:b/>
          <w:bCs/>
          <w:sz w:val="24"/>
          <w:szCs w:val="24"/>
        </w:rPr>
      </w:pPr>
      <w:r w:rsidRPr="00A51763">
        <w:rPr>
          <w:rFonts w:cstheme="minorHAnsi"/>
          <w:b/>
          <w:bCs/>
          <w:sz w:val="24"/>
          <w:szCs w:val="24"/>
        </w:rPr>
        <w:t>2.0</w:t>
      </w:r>
      <w:r w:rsidRPr="00A51763">
        <w:rPr>
          <w:rFonts w:cstheme="minorHAnsi"/>
          <w:b/>
          <w:bCs/>
          <w:sz w:val="24"/>
          <w:szCs w:val="24"/>
        </w:rPr>
        <w:tab/>
      </w:r>
      <w:r w:rsidR="00C76B18" w:rsidRPr="00A51763">
        <w:rPr>
          <w:rFonts w:cstheme="minorHAnsi"/>
          <w:b/>
          <w:bCs/>
          <w:sz w:val="24"/>
          <w:szCs w:val="24"/>
        </w:rPr>
        <w:t xml:space="preserve">Responsibilities and Powers </w:t>
      </w:r>
    </w:p>
    <w:p w14:paraId="3AC6F5AF" w14:textId="73B391CF" w:rsidR="00C76B18" w:rsidRPr="00A51763" w:rsidRDefault="00C07D16" w:rsidP="00381754">
      <w:pPr>
        <w:jc w:val="both"/>
        <w:rPr>
          <w:rFonts w:cstheme="minorHAnsi"/>
          <w:b/>
          <w:bCs/>
        </w:rPr>
      </w:pPr>
      <w:r w:rsidRPr="00A51763">
        <w:rPr>
          <w:rFonts w:cstheme="minorHAnsi"/>
          <w:b/>
          <w:bCs/>
        </w:rPr>
        <w:t>2.1</w:t>
      </w:r>
      <w:r w:rsidRPr="00A51763">
        <w:rPr>
          <w:rFonts w:cstheme="minorHAnsi"/>
          <w:b/>
          <w:bCs/>
        </w:rPr>
        <w:tab/>
      </w:r>
      <w:r w:rsidR="00C76B18" w:rsidRPr="00A51763">
        <w:rPr>
          <w:rFonts w:cstheme="minorHAnsi"/>
          <w:b/>
          <w:bCs/>
        </w:rPr>
        <w:t xml:space="preserve">Specific </w:t>
      </w:r>
    </w:p>
    <w:p w14:paraId="7DCC15E9" w14:textId="2CDFAC54" w:rsidR="00C76B18" w:rsidRPr="00A51763" w:rsidRDefault="00AA032B" w:rsidP="00381754">
      <w:pPr>
        <w:pStyle w:val="ListParagraph"/>
        <w:numPr>
          <w:ilvl w:val="0"/>
          <w:numId w:val="9"/>
        </w:numPr>
        <w:jc w:val="both"/>
        <w:rPr>
          <w:rFonts w:cstheme="minorHAnsi"/>
        </w:rPr>
      </w:pPr>
      <w:r w:rsidRPr="00A51763">
        <w:rPr>
          <w:rFonts w:cstheme="minorHAnsi"/>
        </w:rPr>
        <w:t>Oversee the d</w:t>
      </w:r>
      <w:r w:rsidR="00C76B18" w:rsidRPr="00A51763">
        <w:rPr>
          <w:rFonts w:cstheme="minorHAnsi"/>
        </w:rPr>
        <w:t>eliver</w:t>
      </w:r>
      <w:r w:rsidRPr="00A51763">
        <w:rPr>
          <w:rFonts w:cstheme="minorHAnsi"/>
        </w:rPr>
        <w:t>y of</w:t>
      </w:r>
      <w:r w:rsidR="00C76B18" w:rsidRPr="00A51763">
        <w:rPr>
          <w:rFonts w:cstheme="minorHAnsi"/>
        </w:rPr>
        <w:t xml:space="preserve"> agreed Development</w:t>
      </w:r>
      <w:r w:rsidR="00B50275" w:rsidRPr="00A51763">
        <w:rPr>
          <w:rFonts w:cstheme="minorHAnsi"/>
        </w:rPr>
        <w:t>, Sales</w:t>
      </w:r>
      <w:r w:rsidR="00C76B18" w:rsidRPr="00A51763">
        <w:rPr>
          <w:rFonts w:cstheme="minorHAnsi"/>
        </w:rPr>
        <w:t xml:space="preserve"> and Asst Management targets and outcomes (number of homes, financial indicators, sales, stock investment, building safety, regeneration, customer satisfaction, efficiency, quality, and asset performance and sustainability)</w:t>
      </w:r>
      <w:r w:rsidR="00013FB7" w:rsidRPr="00A51763">
        <w:rPr>
          <w:rFonts w:cstheme="minorHAnsi"/>
        </w:rPr>
        <w:t>.</w:t>
      </w:r>
    </w:p>
    <w:p w14:paraId="1BE2D425" w14:textId="77777777" w:rsidR="002C1D67" w:rsidRPr="00A51763" w:rsidRDefault="002C1D67" w:rsidP="002C1D67">
      <w:pPr>
        <w:pStyle w:val="ListParagraph"/>
        <w:jc w:val="both"/>
        <w:rPr>
          <w:rFonts w:cstheme="minorHAnsi"/>
        </w:rPr>
      </w:pPr>
    </w:p>
    <w:p w14:paraId="19717599" w14:textId="7FA627D5" w:rsidR="00C76B18" w:rsidRPr="00A51763" w:rsidRDefault="00C07D16" w:rsidP="00381754">
      <w:pPr>
        <w:jc w:val="both"/>
        <w:rPr>
          <w:rFonts w:cstheme="minorHAnsi"/>
          <w:b/>
          <w:bCs/>
          <w:sz w:val="24"/>
          <w:szCs w:val="24"/>
        </w:rPr>
      </w:pPr>
      <w:r w:rsidRPr="00A51763">
        <w:rPr>
          <w:rFonts w:cstheme="minorHAnsi"/>
          <w:b/>
          <w:bCs/>
          <w:sz w:val="24"/>
          <w:szCs w:val="24"/>
        </w:rPr>
        <w:t>3.0</w:t>
      </w:r>
      <w:r w:rsidRPr="00A51763">
        <w:rPr>
          <w:rFonts w:cstheme="minorHAnsi"/>
          <w:b/>
          <w:bCs/>
          <w:sz w:val="24"/>
          <w:szCs w:val="24"/>
        </w:rPr>
        <w:tab/>
      </w:r>
      <w:r w:rsidR="00C76B18" w:rsidRPr="00A51763">
        <w:rPr>
          <w:rFonts w:cstheme="minorHAnsi"/>
          <w:b/>
          <w:bCs/>
          <w:sz w:val="24"/>
          <w:szCs w:val="24"/>
        </w:rPr>
        <w:t>Development</w:t>
      </w:r>
    </w:p>
    <w:p w14:paraId="236D8953" w14:textId="0B2B278A" w:rsidR="00975D1C" w:rsidRPr="00A51763" w:rsidRDefault="00C76B18" w:rsidP="00381754">
      <w:pPr>
        <w:pStyle w:val="ListParagraph"/>
        <w:numPr>
          <w:ilvl w:val="0"/>
          <w:numId w:val="9"/>
        </w:numPr>
        <w:jc w:val="both"/>
        <w:rPr>
          <w:rFonts w:cstheme="minorHAnsi"/>
        </w:rPr>
      </w:pPr>
      <w:r w:rsidRPr="00A51763">
        <w:rPr>
          <w:rFonts w:cstheme="minorHAnsi"/>
        </w:rPr>
        <w:t>Approv</w:t>
      </w:r>
      <w:r w:rsidR="00081216" w:rsidRPr="00A51763">
        <w:rPr>
          <w:rFonts w:cstheme="minorHAnsi"/>
        </w:rPr>
        <w:t>e</w:t>
      </w:r>
      <w:r w:rsidRPr="00A51763">
        <w:rPr>
          <w:rFonts w:cstheme="minorHAnsi"/>
        </w:rPr>
        <w:t xml:space="preserve"> development proposals in accordance with the business plan and appraisal criteria</w:t>
      </w:r>
      <w:r w:rsidR="00975D1C" w:rsidRPr="00A51763">
        <w:rPr>
          <w:rFonts w:cstheme="minorHAnsi"/>
        </w:rPr>
        <w:t>.</w:t>
      </w:r>
    </w:p>
    <w:p w14:paraId="30B91C11" w14:textId="6AED0F36" w:rsidR="00C76B18" w:rsidRPr="00A51763" w:rsidRDefault="00975D1C" w:rsidP="00975D1C">
      <w:pPr>
        <w:pStyle w:val="ListParagraph"/>
        <w:jc w:val="both"/>
        <w:rPr>
          <w:rFonts w:cstheme="minorHAnsi"/>
        </w:rPr>
      </w:pPr>
      <w:r w:rsidRPr="00A51763">
        <w:rPr>
          <w:rFonts w:cstheme="minorHAnsi"/>
          <w:color w:val="FF0000"/>
        </w:rPr>
        <w:t xml:space="preserve"> </w:t>
      </w:r>
    </w:p>
    <w:p w14:paraId="23E1523C" w14:textId="13791C56" w:rsidR="00B50275" w:rsidRPr="00A51763" w:rsidRDefault="00C76B18" w:rsidP="00381754">
      <w:pPr>
        <w:pStyle w:val="ListParagraph"/>
        <w:numPr>
          <w:ilvl w:val="0"/>
          <w:numId w:val="9"/>
        </w:numPr>
        <w:jc w:val="both"/>
        <w:rPr>
          <w:rFonts w:cstheme="minorHAnsi"/>
        </w:rPr>
      </w:pPr>
      <w:bookmarkStart w:id="0" w:name="_Hlk73692812"/>
      <w:r w:rsidRPr="00A51763">
        <w:rPr>
          <w:rFonts w:cstheme="minorHAnsi"/>
        </w:rPr>
        <w:t xml:space="preserve">Consider </w:t>
      </w:r>
      <w:r w:rsidR="00AE5356" w:rsidRPr="00A51763">
        <w:rPr>
          <w:rFonts w:cstheme="minorHAnsi"/>
        </w:rPr>
        <w:t xml:space="preserve">and approve </w:t>
      </w:r>
      <w:r w:rsidRPr="00A51763">
        <w:rPr>
          <w:rFonts w:cstheme="minorHAnsi"/>
        </w:rPr>
        <w:t>scheme cost variations of more than 5% and any changes necessary to ensure scheme viabilit</w:t>
      </w:r>
      <w:r w:rsidR="00AE5356" w:rsidRPr="00A51763">
        <w:rPr>
          <w:rFonts w:cstheme="minorHAnsi"/>
        </w:rPr>
        <w:t>y</w:t>
      </w:r>
    </w:p>
    <w:p w14:paraId="2840CE1C" w14:textId="77777777" w:rsidR="00AE5356" w:rsidRPr="00A51763" w:rsidRDefault="00AE5356" w:rsidP="00381754">
      <w:pPr>
        <w:pStyle w:val="ListParagraph"/>
        <w:jc w:val="both"/>
        <w:rPr>
          <w:rFonts w:cstheme="minorHAnsi"/>
        </w:rPr>
      </w:pPr>
    </w:p>
    <w:bookmarkEnd w:id="0"/>
    <w:p w14:paraId="758F4973" w14:textId="081DE575" w:rsidR="00506AB8" w:rsidRPr="00A51763" w:rsidRDefault="00B50275" w:rsidP="00381754">
      <w:pPr>
        <w:pStyle w:val="ListParagraph"/>
        <w:numPr>
          <w:ilvl w:val="0"/>
          <w:numId w:val="9"/>
        </w:numPr>
        <w:jc w:val="both"/>
        <w:rPr>
          <w:rFonts w:cstheme="minorHAnsi"/>
        </w:rPr>
      </w:pPr>
      <w:r w:rsidRPr="00A51763">
        <w:rPr>
          <w:rFonts w:cstheme="minorHAnsi"/>
        </w:rPr>
        <w:t>R</w:t>
      </w:r>
      <w:r w:rsidR="00C76B18" w:rsidRPr="00A51763">
        <w:rPr>
          <w:rFonts w:cstheme="minorHAnsi"/>
        </w:rPr>
        <w:t xml:space="preserve">eview performance and lessons learned on new developments </w:t>
      </w:r>
      <w:r w:rsidR="00CA20F8" w:rsidRPr="00A51763">
        <w:rPr>
          <w:rFonts w:cstheme="minorHAnsi"/>
        </w:rPr>
        <w:t>after 12 months including resident feedback</w:t>
      </w:r>
      <w:r w:rsidR="00506AB8" w:rsidRPr="00A51763">
        <w:rPr>
          <w:rFonts w:cstheme="minorHAnsi"/>
        </w:rPr>
        <w:t>.</w:t>
      </w:r>
    </w:p>
    <w:p w14:paraId="4696A155" w14:textId="77777777" w:rsidR="00B50275" w:rsidRPr="00A51763" w:rsidRDefault="00B50275" w:rsidP="00381754">
      <w:pPr>
        <w:pStyle w:val="ListParagraph"/>
        <w:jc w:val="both"/>
        <w:rPr>
          <w:rFonts w:cstheme="minorHAnsi"/>
        </w:rPr>
      </w:pPr>
    </w:p>
    <w:p w14:paraId="4A4EEFD2" w14:textId="74814D9C" w:rsidR="007E30CD" w:rsidRPr="00A51763" w:rsidRDefault="00C76B18" w:rsidP="00381754">
      <w:pPr>
        <w:pStyle w:val="ListParagraph"/>
        <w:numPr>
          <w:ilvl w:val="0"/>
          <w:numId w:val="9"/>
        </w:numPr>
        <w:jc w:val="both"/>
        <w:rPr>
          <w:rFonts w:cstheme="minorHAnsi"/>
        </w:rPr>
      </w:pPr>
      <w:r w:rsidRPr="00A51763">
        <w:rPr>
          <w:rFonts w:cstheme="minorHAnsi"/>
        </w:rPr>
        <w:t>Complet</w:t>
      </w:r>
      <w:r w:rsidR="00081216" w:rsidRPr="00A51763">
        <w:rPr>
          <w:rFonts w:cstheme="minorHAnsi"/>
        </w:rPr>
        <w:t>e</w:t>
      </w:r>
      <w:r w:rsidRPr="00A51763">
        <w:rPr>
          <w:rFonts w:cstheme="minorHAnsi"/>
        </w:rPr>
        <w:t xml:space="preserve"> </w:t>
      </w:r>
      <w:r w:rsidR="00975D1C" w:rsidRPr="00A51763">
        <w:rPr>
          <w:rFonts w:cstheme="minorHAnsi"/>
        </w:rPr>
        <w:t>annual</w:t>
      </w:r>
      <w:r w:rsidRPr="00A51763">
        <w:rPr>
          <w:rFonts w:cstheme="minorHAnsi"/>
        </w:rPr>
        <w:t xml:space="preserve"> revie</w:t>
      </w:r>
      <w:r w:rsidR="00A51763" w:rsidRPr="00A51763">
        <w:rPr>
          <w:rFonts w:cstheme="minorHAnsi"/>
        </w:rPr>
        <w:t xml:space="preserve">w </w:t>
      </w:r>
      <w:r w:rsidRPr="00A51763">
        <w:rPr>
          <w:rFonts w:cstheme="minorHAnsi"/>
        </w:rPr>
        <w:t>of the standard development appraisal criteria</w:t>
      </w:r>
      <w:r w:rsidR="00975D1C" w:rsidRPr="00A51763">
        <w:rPr>
          <w:rFonts w:cstheme="minorHAnsi"/>
        </w:rPr>
        <w:t>, including financial assumptions.</w:t>
      </w:r>
    </w:p>
    <w:p w14:paraId="10064A5C" w14:textId="77777777" w:rsidR="00081216" w:rsidRPr="00A51763" w:rsidRDefault="00081216" w:rsidP="00381754">
      <w:pPr>
        <w:pStyle w:val="ListParagraph"/>
        <w:jc w:val="both"/>
        <w:rPr>
          <w:rFonts w:cstheme="minorHAnsi"/>
        </w:rPr>
      </w:pPr>
    </w:p>
    <w:p w14:paraId="743CA6CA" w14:textId="0207D653" w:rsidR="00C76B18" w:rsidRPr="00A51763" w:rsidRDefault="00C76B18" w:rsidP="00381754">
      <w:pPr>
        <w:pStyle w:val="ListParagraph"/>
        <w:numPr>
          <w:ilvl w:val="0"/>
          <w:numId w:val="9"/>
        </w:numPr>
        <w:jc w:val="both"/>
        <w:rPr>
          <w:rFonts w:cstheme="minorHAnsi"/>
        </w:rPr>
      </w:pPr>
      <w:r w:rsidRPr="00A51763">
        <w:rPr>
          <w:rFonts w:cstheme="minorHAnsi"/>
        </w:rPr>
        <w:t>Review the pipeline of new development opportunities</w:t>
      </w:r>
    </w:p>
    <w:p w14:paraId="38F416CB" w14:textId="77777777" w:rsidR="00AA032B" w:rsidRPr="00A51763" w:rsidRDefault="00AA032B" w:rsidP="00381754">
      <w:pPr>
        <w:pStyle w:val="ListParagraph"/>
        <w:jc w:val="both"/>
        <w:rPr>
          <w:rFonts w:cstheme="minorHAnsi"/>
        </w:rPr>
      </w:pPr>
    </w:p>
    <w:p w14:paraId="1644357F" w14:textId="623CEA08" w:rsidR="00AA032B" w:rsidRPr="00A51763" w:rsidRDefault="00AA032B" w:rsidP="00381754">
      <w:pPr>
        <w:pStyle w:val="ListParagraph"/>
        <w:numPr>
          <w:ilvl w:val="0"/>
          <w:numId w:val="9"/>
        </w:numPr>
        <w:spacing w:after="0" w:line="240" w:lineRule="auto"/>
        <w:jc w:val="both"/>
        <w:rPr>
          <w:rFonts w:eastAsia="Times New Roman" w:cstheme="minorHAnsi"/>
          <w:lang w:eastAsia="en-GB"/>
        </w:rPr>
      </w:pPr>
      <w:r w:rsidRPr="00A51763">
        <w:rPr>
          <w:rFonts w:eastAsia="Times New Roman" w:cstheme="minorHAnsi"/>
          <w:color w:val="000000"/>
          <w:shd w:val="clear" w:color="auto" w:fill="FFFFFF"/>
          <w:lang w:eastAsia="en-GB"/>
        </w:rPr>
        <w:t>Monitor overall progress in delivering the Development strategy, including in year and multi</w:t>
      </w:r>
      <w:r w:rsidR="001A1B9D" w:rsidRPr="00A51763">
        <w:rPr>
          <w:rFonts w:eastAsia="Times New Roman" w:cstheme="minorHAnsi"/>
          <w:color w:val="000000"/>
          <w:shd w:val="clear" w:color="auto" w:fill="FFFFFF"/>
          <w:lang w:eastAsia="en-GB"/>
        </w:rPr>
        <w:t>-</w:t>
      </w:r>
      <w:r w:rsidRPr="00A51763">
        <w:rPr>
          <w:rFonts w:eastAsia="Times New Roman" w:cstheme="minorHAnsi"/>
          <w:color w:val="000000"/>
          <w:shd w:val="clear" w:color="auto" w:fill="FFFFFF"/>
          <w:lang w:eastAsia="en-GB"/>
        </w:rPr>
        <w:t xml:space="preserve"> year completions and quality targets and progress made in identifying suitable sites, obtaining planning permission, getting them into contract and then starting on site.</w:t>
      </w:r>
    </w:p>
    <w:p w14:paraId="01B5DD36" w14:textId="77777777" w:rsidR="00AA032B" w:rsidRPr="00A51763" w:rsidRDefault="00AA032B" w:rsidP="00381754">
      <w:pPr>
        <w:pStyle w:val="ListParagraph"/>
        <w:jc w:val="both"/>
        <w:rPr>
          <w:rFonts w:cstheme="minorHAnsi"/>
        </w:rPr>
      </w:pPr>
    </w:p>
    <w:p w14:paraId="55D78054" w14:textId="4BA9988C" w:rsidR="00C76B18" w:rsidRPr="00A51763" w:rsidRDefault="00C07D16" w:rsidP="00381754">
      <w:pPr>
        <w:jc w:val="both"/>
        <w:rPr>
          <w:rFonts w:cstheme="minorHAnsi"/>
          <w:b/>
          <w:bCs/>
          <w:sz w:val="24"/>
          <w:szCs w:val="24"/>
        </w:rPr>
      </w:pPr>
      <w:r w:rsidRPr="00A51763">
        <w:rPr>
          <w:rFonts w:cstheme="minorHAnsi"/>
          <w:b/>
          <w:bCs/>
          <w:sz w:val="24"/>
          <w:szCs w:val="24"/>
        </w:rPr>
        <w:t>4.0</w:t>
      </w:r>
      <w:r w:rsidRPr="00A51763">
        <w:rPr>
          <w:rFonts w:cstheme="minorHAnsi"/>
          <w:b/>
          <w:bCs/>
          <w:sz w:val="24"/>
          <w:szCs w:val="24"/>
        </w:rPr>
        <w:tab/>
      </w:r>
      <w:r w:rsidR="00C76B18" w:rsidRPr="00A51763">
        <w:rPr>
          <w:rFonts w:cstheme="minorHAnsi"/>
          <w:b/>
          <w:bCs/>
          <w:sz w:val="24"/>
          <w:szCs w:val="24"/>
        </w:rPr>
        <w:t>Acquisitions and Sales</w:t>
      </w:r>
    </w:p>
    <w:p w14:paraId="6F538A75" w14:textId="7C8412E2" w:rsidR="00081216" w:rsidRPr="00A51763" w:rsidRDefault="00C76B18" w:rsidP="00381754">
      <w:pPr>
        <w:pStyle w:val="ListParagraph"/>
        <w:numPr>
          <w:ilvl w:val="0"/>
          <w:numId w:val="11"/>
        </w:numPr>
        <w:jc w:val="both"/>
        <w:rPr>
          <w:rFonts w:cstheme="minorHAnsi"/>
        </w:rPr>
      </w:pPr>
      <w:r w:rsidRPr="00A51763">
        <w:rPr>
          <w:rFonts w:cstheme="minorHAnsi"/>
        </w:rPr>
        <w:t>Approv</w:t>
      </w:r>
      <w:r w:rsidR="00081216" w:rsidRPr="00A51763">
        <w:rPr>
          <w:rFonts w:cstheme="minorHAnsi"/>
        </w:rPr>
        <w:t>e</w:t>
      </w:r>
      <w:r w:rsidRPr="00A51763">
        <w:rPr>
          <w:rFonts w:cstheme="minorHAnsi"/>
        </w:rPr>
        <w:t xml:space="preserve"> acquisitions and sale of assets within the financial parameters of the business plan</w:t>
      </w:r>
      <w:r w:rsidR="0088625E" w:rsidRPr="00A51763">
        <w:rPr>
          <w:rFonts w:cstheme="minorHAnsi"/>
        </w:rPr>
        <w:t xml:space="preserve">, ensuring that key risks are </w:t>
      </w:r>
      <w:r w:rsidR="004569F5" w:rsidRPr="00A51763">
        <w:rPr>
          <w:rFonts w:cstheme="minorHAnsi"/>
        </w:rPr>
        <w:t xml:space="preserve">appropriately </w:t>
      </w:r>
      <w:r w:rsidR="0088625E" w:rsidRPr="00A51763">
        <w:rPr>
          <w:rFonts w:cstheme="minorHAnsi"/>
        </w:rPr>
        <w:t>considered in the transaction.</w:t>
      </w:r>
    </w:p>
    <w:p w14:paraId="71D569BA" w14:textId="77777777" w:rsidR="007A0490" w:rsidRPr="00A51763" w:rsidRDefault="007A0490" w:rsidP="00381754">
      <w:pPr>
        <w:pStyle w:val="ListParagraph"/>
        <w:jc w:val="both"/>
        <w:rPr>
          <w:rFonts w:cstheme="minorHAnsi"/>
        </w:rPr>
      </w:pPr>
    </w:p>
    <w:p w14:paraId="3A4C9D7D" w14:textId="5D6D2A70" w:rsidR="00C76B18" w:rsidRPr="00A51763" w:rsidRDefault="00C76B18" w:rsidP="00381754">
      <w:pPr>
        <w:pStyle w:val="ListParagraph"/>
        <w:numPr>
          <w:ilvl w:val="0"/>
          <w:numId w:val="11"/>
        </w:numPr>
        <w:jc w:val="both"/>
        <w:rPr>
          <w:rFonts w:cstheme="minorHAnsi"/>
        </w:rPr>
      </w:pPr>
      <w:r w:rsidRPr="00A51763">
        <w:rPr>
          <w:rFonts w:cstheme="minorHAnsi"/>
        </w:rPr>
        <w:t>Monitor all aspects of sales performance and mak</w:t>
      </w:r>
      <w:r w:rsidR="00081216" w:rsidRPr="00A51763">
        <w:rPr>
          <w:rFonts w:cstheme="minorHAnsi"/>
        </w:rPr>
        <w:t>e</w:t>
      </w:r>
      <w:r w:rsidRPr="00A51763">
        <w:rPr>
          <w:rFonts w:cstheme="minorHAnsi"/>
        </w:rPr>
        <w:t xml:space="preserve"> risk mitigation decisions to improve financial performance</w:t>
      </w:r>
      <w:r w:rsidR="004569F5" w:rsidRPr="00A51763">
        <w:rPr>
          <w:rFonts w:cstheme="minorHAnsi"/>
        </w:rPr>
        <w:t>.</w:t>
      </w:r>
    </w:p>
    <w:p w14:paraId="4001E188" w14:textId="77777777" w:rsidR="002D745D" w:rsidRPr="00A51763" w:rsidRDefault="002D745D" w:rsidP="00381754">
      <w:pPr>
        <w:pStyle w:val="ListParagraph"/>
        <w:jc w:val="both"/>
        <w:rPr>
          <w:rFonts w:cstheme="minorHAnsi"/>
        </w:rPr>
      </w:pPr>
    </w:p>
    <w:p w14:paraId="1E9590BC" w14:textId="539C282A" w:rsidR="00C76B18" w:rsidRPr="00A51763" w:rsidRDefault="00C07D16" w:rsidP="00381754">
      <w:pPr>
        <w:jc w:val="both"/>
        <w:rPr>
          <w:rFonts w:cstheme="minorHAnsi"/>
          <w:b/>
          <w:bCs/>
          <w:sz w:val="24"/>
          <w:szCs w:val="24"/>
        </w:rPr>
      </w:pPr>
      <w:r w:rsidRPr="00A51763">
        <w:rPr>
          <w:rFonts w:cstheme="minorHAnsi"/>
          <w:b/>
          <w:bCs/>
          <w:sz w:val="24"/>
          <w:szCs w:val="24"/>
        </w:rPr>
        <w:t>5.0</w:t>
      </w:r>
      <w:r w:rsidRPr="00A51763">
        <w:rPr>
          <w:rFonts w:cstheme="minorHAnsi"/>
          <w:b/>
          <w:bCs/>
          <w:sz w:val="24"/>
          <w:szCs w:val="24"/>
        </w:rPr>
        <w:tab/>
      </w:r>
      <w:r w:rsidR="00C76B18" w:rsidRPr="00A51763">
        <w:rPr>
          <w:rFonts w:cstheme="minorHAnsi"/>
          <w:b/>
          <w:bCs/>
          <w:sz w:val="24"/>
          <w:szCs w:val="24"/>
        </w:rPr>
        <w:t>Asset Management and Stock Investment</w:t>
      </w:r>
    </w:p>
    <w:p w14:paraId="2297BD5C" w14:textId="015B6690" w:rsidR="00081216" w:rsidRPr="00A51763" w:rsidRDefault="00C76B18" w:rsidP="00381754">
      <w:pPr>
        <w:pStyle w:val="ListParagraph"/>
        <w:numPr>
          <w:ilvl w:val="0"/>
          <w:numId w:val="12"/>
        </w:numPr>
        <w:jc w:val="both"/>
        <w:rPr>
          <w:rFonts w:cstheme="minorHAnsi"/>
        </w:rPr>
      </w:pPr>
      <w:r w:rsidRPr="00A51763">
        <w:rPr>
          <w:rFonts w:cstheme="minorHAnsi"/>
        </w:rPr>
        <w:t>Monitor delivery of the Asset Management strategy and associated programmes</w:t>
      </w:r>
      <w:r w:rsidR="00AF349D" w:rsidRPr="00A51763">
        <w:rPr>
          <w:rFonts w:cstheme="minorHAnsi"/>
        </w:rPr>
        <w:t>.</w:t>
      </w:r>
    </w:p>
    <w:p w14:paraId="2A7A55A4" w14:textId="77777777" w:rsidR="007A0490" w:rsidRPr="00A51763" w:rsidRDefault="007A0490" w:rsidP="00381754">
      <w:pPr>
        <w:pStyle w:val="ListParagraph"/>
        <w:jc w:val="both"/>
        <w:rPr>
          <w:rFonts w:cstheme="minorHAnsi"/>
        </w:rPr>
      </w:pPr>
    </w:p>
    <w:p w14:paraId="6BAFF002" w14:textId="12D3D570" w:rsidR="00C76B18" w:rsidRPr="00A51763" w:rsidRDefault="00C76B18" w:rsidP="00381754">
      <w:pPr>
        <w:pStyle w:val="ListParagraph"/>
        <w:numPr>
          <w:ilvl w:val="0"/>
          <w:numId w:val="12"/>
        </w:numPr>
        <w:jc w:val="both"/>
        <w:rPr>
          <w:rFonts w:cstheme="minorHAnsi"/>
        </w:rPr>
      </w:pPr>
      <w:r w:rsidRPr="00A51763">
        <w:rPr>
          <w:rFonts w:cstheme="minorHAnsi"/>
        </w:rPr>
        <w:t>Review stock condition survey data and inform business plan assumptions</w:t>
      </w:r>
      <w:r w:rsidR="00AF349D" w:rsidRPr="00A51763">
        <w:rPr>
          <w:rFonts w:cstheme="minorHAnsi"/>
        </w:rPr>
        <w:t xml:space="preserve"> with the results to ensure that the</w:t>
      </w:r>
      <w:r w:rsidR="00434CD1" w:rsidRPr="00A51763">
        <w:rPr>
          <w:rFonts w:cstheme="minorHAnsi"/>
        </w:rPr>
        <w:t xml:space="preserve"> stock investment profile is fit for purpose and informs investment delivery operations.</w:t>
      </w:r>
    </w:p>
    <w:p w14:paraId="3D11D725" w14:textId="77777777" w:rsidR="00081216" w:rsidRPr="00A51763" w:rsidRDefault="00081216" w:rsidP="00381754">
      <w:pPr>
        <w:pStyle w:val="ListParagraph"/>
        <w:jc w:val="both"/>
        <w:rPr>
          <w:rFonts w:cstheme="minorHAnsi"/>
        </w:rPr>
      </w:pPr>
    </w:p>
    <w:p w14:paraId="579779EE" w14:textId="1DD12406" w:rsidR="00C76B18" w:rsidRPr="00A51763" w:rsidRDefault="00C76B18" w:rsidP="00381754">
      <w:pPr>
        <w:pStyle w:val="ListParagraph"/>
        <w:numPr>
          <w:ilvl w:val="0"/>
          <w:numId w:val="12"/>
        </w:numPr>
        <w:jc w:val="both"/>
        <w:rPr>
          <w:rFonts w:cstheme="minorHAnsi"/>
        </w:rPr>
      </w:pPr>
      <w:r w:rsidRPr="00A51763">
        <w:rPr>
          <w:rFonts w:cstheme="minorHAnsi"/>
        </w:rPr>
        <w:t xml:space="preserve">Review </w:t>
      </w:r>
      <w:r w:rsidR="00372E48" w:rsidRPr="00A51763">
        <w:rPr>
          <w:rFonts w:cstheme="minorHAnsi"/>
        </w:rPr>
        <w:t xml:space="preserve">Community Housing’s compliance with and application of the </w:t>
      </w:r>
      <w:r w:rsidR="00BA0547" w:rsidRPr="00A51763">
        <w:rPr>
          <w:rFonts w:cstheme="minorHAnsi"/>
        </w:rPr>
        <w:t>Decent Homes</w:t>
      </w:r>
      <w:r w:rsidR="00372E48" w:rsidRPr="00A51763">
        <w:rPr>
          <w:rFonts w:cstheme="minorHAnsi"/>
        </w:rPr>
        <w:t xml:space="preserve"> Standard </w:t>
      </w:r>
      <w:r w:rsidR="007F762C" w:rsidRPr="00A51763">
        <w:rPr>
          <w:rFonts w:cstheme="minorHAnsi"/>
        </w:rPr>
        <w:t xml:space="preserve">and the delivery of future major repairs, cyclical maintenance </w:t>
      </w:r>
      <w:r w:rsidRPr="00A51763">
        <w:rPr>
          <w:rFonts w:cstheme="minorHAnsi"/>
        </w:rPr>
        <w:t>and monitor outcomes in terms of performance, quality and customer satisfaction</w:t>
      </w:r>
      <w:r w:rsidR="00D6697F" w:rsidRPr="00A51763">
        <w:rPr>
          <w:rFonts w:cstheme="minorHAnsi"/>
        </w:rPr>
        <w:t>.</w:t>
      </w:r>
    </w:p>
    <w:p w14:paraId="4D776F58" w14:textId="77777777" w:rsidR="00081216" w:rsidRPr="00A51763" w:rsidRDefault="00081216" w:rsidP="00381754">
      <w:pPr>
        <w:pStyle w:val="ListParagraph"/>
        <w:jc w:val="both"/>
        <w:rPr>
          <w:rFonts w:cstheme="minorHAnsi"/>
        </w:rPr>
      </w:pPr>
    </w:p>
    <w:p w14:paraId="3EEF22ED" w14:textId="0BB620A6" w:rsidR="00975D1C" w:rsidRPr="00A51763" w:rsidRDefault="00C76B18" w:rsidP="00975D1C">
      <w:pPr>
        <w:pStyle w:val="ListParagraph"/>
        <w:numPr>
          <w:ilvl w:val="0"/>
          <w:numId w:val="12"/>
        </w:numPr>
        <w:spacing w:after="240"/>
        <w:jc w:val="both"/>
        <w:rPr>
          <w:rFonts w:cstheme="minorHAnsi"/>
        </w:rPr>
      </w:pPr>
      <w:r w:rsidRPr="00A51763">
        <w:rPr>
          <w:rFonts w:cstheme="minorHAnsi"/>
        </w:rPr>
        <w:t>Mak</w:t>
      </w:r>
      <w:r w:rsidR="00081216" w:rsidRPr="00A51763">
        <w:rPr>
          <w:rFonts w:cstheme="minorHAnsi"/>
        </w:rPr>
        <w:t>e</w:t>
      </w:r>
      <w:r w:rsidRPr="00A51763">
        <w:rPr>
          <w:rFonts w:cstheme="minorHAnsi"/>
        </w:rPr>
        <w:t xml:space="preserve"> investment decisions required to achieve the energy strategy and </w:t>
      </w:r>
      <w:r w:rsidR="00372E48" w:rsidRPr="00A51763">
        <w:rPr>
          <w:rFonts w:cstheme="minorHAnsi"/>
        </w:rPr>
        <w:t>n</w:t>
      </w:r>
      <w:r w:rsidRPr="00A51763">
        <w:rPr>
          <w:rFonts w:cstheme="minorHAnsi"/>
        </w:rPr>
        <w:t>ational net zero carbon targets.</w:t>
      </w:r>
    </w:p>
    <w:p w14:paraId="14EBBE31" w14:textId="77777777" w:rsidR="00975D1C" w:rsidRPr="00A51763" w:rsidRDefault="00975D1C" w:rsidP="00975D1C">
      <w:pPr>
        <w:pStyle w:val="ListParagraph"/>
        <w:spacing w:after="0" w:line="240" w:lineRule="auto"/>
        <w:rPr>
          <w:rFonts w:eastAsia="Times New Roman" w:cstheme="minorHAnsi"/>
          <w:lang w:eastAsia="en-GB"/>
        </w:rPr>
      </w:pPr>
    </w:p>
    <w:p w14:paraId="0CAB4EA0" w14:textId="650F3EDE" w:rsidR="00D47294" w:rsidRPr="00A51763" w:rsidRDefault="00D47294" w:rsidP="00D47294">
      <w:pPr>
        <w:pStyle w:val="ListParagraph"/>
        <w:numPr>
          <w:ilvl w:val="0"/>
          <w:numId w:val="12"/>
        </w:numPr>
        <w:spacing w:after="0" w:line="240" w:lineRule="auto"/>
        <w:rPr>
          <w:rFonts w:eastAsia="Times New Roman" w:cstheme="minorHAnsi"/>
          <w:lang w:eastAsia="en-GB"/>
        </w:rPr>
      </w:pPr>
      <w:r w:rsidRPr="00A51763">
        <w:rPr>
          <w:rFonts w:eastAsia="Times New Roman" w:cstheme="minorHAnsi"/>
          <w:color w:val="201F1E"/>
          <w:shd w:val="clear" w:color="auto" w:fill="FFFFFF"/>
          <w:lang w:eastAsia="en-GB"/>
        </w:rPr>
        <w:t>Receive assurance that customer insight and operational impact has been fully considered in the process of stock acquisitions, sales, modernisation, development and regeneration</w:t>
      </w:r>
    </w:p>
    <w:p w14:paraId="2B858553" w14:textId="77777777" w:rsidR="00D47294" w:rsidRPr="00A51763" w:rsidRDefault="00D47294" w:rsidP="00D47294">
      <w:pPr>
        <w:pStyle w:val="ListParagraph"/>
        <w:spacing w:after="0" w:line="240" w:lineRule="auto"/>
        <w:rPr>
          <w:rFonts w:eastAsia="Times New Roman" w:cstheme="minorHAnsi"/>
          <w:lang w:eastAsia="en-GB"/>
        </w:rPr>
      </w:pPr>
    </w:p>
    <w:p w14:paraId="1A97619C" w14:textId="6DD6B46B" w:rsidR="00D47294" w:rsidRPr="00A51763" w:rsidRDefault="00D47294" w:rsidP="00D47294">
      <w:pPr>
        <w:pStyle w:val="ListParagraph"/>
        <w:numPr>
          <w:ilvl w:val="0"/>
          <w:numId w:val="12"/>
        </w:numPr>
        <w:spacing w:after="0" w:line="240" w:lineRule="auto"/>
        <w:rPr>
          <w:rFonts w:eastAsia="Times New Roman" w:cstheme="minorHAnsi"/>
          <w:lang w:eastAsia="en-GB"/>
        </w:rPr>
      </w:pPr>
      <w:r w:rsidRPr="00A51763">
        <w:rPr>
          <w:rFonts w:eastAsia="Times New Roman" w:cstheme="minorHAnsi"/>
          <w:color w:val="000000"/>
          <w:shd w:val="clear" w:color="auto" w:fill="FFFFFF"/>
          <w:lang w:eastAsia="en-GB"/>
        </w:rPr>
        <w:t>Receive investment recommendations from the Operations Committee, which in the Operations Committee’s view are required to achieve the organisation’s strategy and desired service outcomes.</w:t>
      </w:r>
    </w:p>
    <w:p w14:paraId="57490B95" w14:textId="77777777" w:rsidR="00D47294" w:rsidRPr="00A51763" w:rsidRDefault="00D47294" w:rsidP="00975D1C">
      <w:pPr>
        <w:jc w:val="both"/>
        <w:rPr>
          <w:rFonts w:cstheme="minorHAnsi"/>
        </w:rPr>
      </w:pPr>
    </w:p>
    <w:p w14:paraId="1E2C381B" w14:textId="0AC7D5A8" w:rsidR="00975D1C" w:rsidRPr="00A51763" w:rsidRDefault="00A51763" w:rsidP="00975D1C">
      <w:pPr>
        <w:jc w:val="both"/>
        <w:rPr>
          <w:rFonts w:cstheme="minorHAnsi"/>
          <w:b/>
          <w:bCs/>
          <w:sz w:val="24"/>
          <w:szCs w:val="24"/>
        </w:rPr>
      </w:pPr>
      <w:r w:rsidRPr="00A51763">
        <w:rPr>
          <w:rFonts w:cstheme="minorHAnsi"/>
          <w:b/>
          <w:bCs/>
          <w:sz w:val="24"/>
          <w:szCs w:val="24"/>
        </w:rPr>
        <w:t>6.0</w:t>
      </w:r>
      <w:r w:rsidR="00975D1C" w:rsidRPr="00A51763">
        <w:rPr>
          <w:rFonts w:cstheme="minorHAnsi"/>
          <w:b/>
          <w:bCs/>
          <w:sz w:val="24"/>
          <w:szCs w:val="24"/>
        </w:rPr>
        <w:tab/>
        <w:t>Customer Consultation</w:t>
      </w:r>
    </w:p>
    <w:p w14:paraId="59B25136" w14:textId="6125270F" w:rsidR="00975D1C" w:rsidRPr="00A51763" w:rsidRDefault="00975D1C" w:rsidP="00975D1C">
      <w:pPr>
        <w:pStyle w:val="ListParagraph"/>
        <w:numPr>
          <w:ilvl w:val="0"/>
          <w:numId w:val="12"/>
        </w:numPr>
        <w:spacing w:after="0" w:line="240" w:lineRule="auto"/>
        <w:rPr>
          <w:rFonts w:eastAsia="Times New Roman" w:cstheme="minorHAnsi"/>
          <w:lang w:eastAsia="en-GB"/>
        </w:rPr>
      </w:pPr>
      <w:r w:rsidRPr="00A51763">
        <w:rPr>
          <w:rFonts w:eastAsia="Times New Roman" w:cstheme="minorHAnsi"/>
          <w:shd w:val="clear" w:color="auto" w:fill="FFFFFF"/>
          <w:lang w:eastAsia="en-GB"/>
        </w:rPr>
        <w:t>Receive assurance that the voice of the customer has been heard within the process of stock acquisitions, sales, modernisation, development and regeneration.</w:t>
      </w:r>
    </w:p>
    <w:p w14:paraId="3FB97230" w14:textId="77777777" w:rsidR="00975D1C" w:rsidRPr="00A51763" w:rsidRDefault="00975D1C" w:rsidP="00975D1C">
      <w:pPr>
        <w:pStyle w:val="ListParagraph"/>
        <w:spacing w:after="0" w:line="240" w:lineRule="auto"/>
        <w:rPr>
          <w:rFonts w:eastAsia="Times New Roman" w:cstheme="minorHAnsi"/>
          <w:lang w:eastAsia="en-GB"/>
        </w:rPr>
      </w:pPr>
    </w:p>
    <w:p w14:paraId="3818AC3B" w14:textId="05BF6B26" w:rsidR="00975D1C" w:rsidRPr="00A51763" w:rsidRDefault="00975D1C" w:rsidP="00975D1C">
      <w:pPr>
        <w:pStyle w:val="ListParagraph"/>
        <w:numPr>
          <w:ilvl w:val="0"/>
          <w:numId w:val="12"/>
        </w:numPr>
        <w:spacing w:after="0" w:line="240" w:lineRule="auto"/>
        <w:rPr>
          <w:rFonts w:eastAsia="Times New Roman" w:cstheme="minorHAnsi"/>
          <w:lang w:eastAsia="en-GB"/>
        </w:rPr>
      </w:pPr>
      <w:r w:rsidRPr="00A51763">
        <w:rPr>
          <w:rFonts w:eastAsia="Times New Roman" w:cstheme="minorHAnsi"/>
          <w:lang w:eastAsia="en-GB"/>
        </w:rPr>
        <w:t xml:space="preserve">Ensure that the wider community impact is </w:t>
      </w:r>
      <w:r w:rsidR="007E2488" w:rsidRPr="00A51763">
        <w:rPr>
          <w:rFonts w:eastAsia="Times New Roman" w:cstheme="minorHAnsi"/>
          <w:lang w:eastAsia="en-GB"/>
        </w:rPr>
        <w:t>appropriately</w:t>
      </w:r>
      <w:r w:rsidRPr="00A51763">
        <w:rPr>
          <w:rFonts w:eastAsia="Times New Roman" w:cstheme="minorHAnsi"/>
          <w:lang w:eastAsia="en-GB"/>
        </w:rPr>
        <w:t xml:space="preserve"> sought and considered in all Committee work and decisions.</w:t>
      </w:r>
    </w:p>
    <w:p w14:paraId="2B6580E2" w14:textId="77777777" w:rsidR="00975D1C" w:rsidRPr="00A51763" w:rsidRDefault="00975D1C" w:rsidP="00975D1C">
      <w:pPr>
        <w:pStyle w:val="ListParagraph"/>
        <w:spacing w:after="0" w:line="240" w:lineRule="auto"/>
        <w:rPr>
          <w:rFonts w:eastAsia="Times New Roman" w:cstheme="minorHAnsi"/>
          <w:lang w:eastAsia="en-GB"/>
        </w:rPr>
      </w:pPr>
    </w:p>
    <w:p w14:paraId="7EAA49BA" w14:textId="45938B47" w:rsidR="00975D1C" w:rsidRPr="00A51763" w:rsidRDefault="00975D1C" w:rsidP="00975D1C">
      <w:pPr>
        <w:pStyle w:val="ListParagraph"/>
        <w:numPr>
          <w:ilvl w:val="0"/>
          <w:numId w:val="12"/>
        </w:numPr>
        <w:spacing w:after="0" w:line="240" w:lineRule="auto"/>
        <w:rPr>
          <w:rFonts w:eastAsia="Times New Roman" w:cstheme="minorHAnsi"/>
          <w:lang w:eastAsia="en-GB"/>
        </w:rPr>
      </w:pPr>
      <w:r w:rsidRPr="00A51763">
        <w:rPr>
          <w:rFonts w:eastAsia="Times New Roman" w:cstheme="minorHAnsi"/>
          <w:lang w:eastAsia="en-GB"/>
        </w:rPr>
        <w:t>Maintain processes that put the voice of the customer at the centre of our business.</w:t>
      </w:r>
    </w:p>
    <w:p w14:paraId="6F698D1F" w14:textId="77777777" w:rsidR="00081216" w:rsidRPr="00A51763" w:rsidRDefault="00081216" w:rsidP="00381754">
      <w:pPr>
        <w:pStyle w:val="ListParagraph"/>
        <w:jc w:val="both"/>
        <w:rPr>
          <w:rFonts w:cstheme="minorHAnsi"/>
        </w:rPr>
      </w:pPr>
    </w:p>
    <w:p w14:paraId="70407E07" w14:textId="000AD842" w:rsidR="00C76B18" w:rsidRPr="00A51763" w:rsidRDefault="00A51763" w:rsidP="00A51763">
      <w:pPr>
        <w:spacing w:after="0"/>
        <w:jc w:val="both"/>
        <w:rPr>
          <w:rFonts w:cstheme="minorHAnsi"/>
          <w:b/>
          <w:bCs/>
          <w:sz w:val="24"/>
          <w:szCs w:val="24"/>
        </w:rPr>
      </w:pPr>
      <w:r w:rsidRPr="00A51763">
        <w:rPr>
          <w:rFonts w:cstheme="minorHAnsi"/>
          <w:b/>
          <w:bCs/>
          <w:sz w:val="24"/>
          <w:szCs w:val="24"/>
        </w:rPr>
        <w:t>7</w:t>
      </w:r>
      <w:r w:rsidR="00C07D16" w:rsidRPr="00A51763">
        <w:rPr>
          <w:rFonts w:cstheme="minorHAnsi"/>
          <w:b/>
          <w:bCs/>
          <w:sz w:val="24"/>
          <w:szCs w:val="24"/>
        </w:rPr>
        <w:t>.0</w:t>
      </w:r>
      <w:r w:rsidR="00C07D16" w:rsidRPr="00A51763">
        <w:rPr>
          <w:rFonts w:cstheme="minorHAnsi"/>
          <w:b/>
          <w:bCs/>
          <w:sz w:val="24"/>
          <w:szCs w:val="24"/>
        </w:rPr>
        <w:tab/>
      </w:r>
      <w:r w:rsidR="00C76B18" w:rsidRPr="00A51763">
        <w:rPr>
          <w:rFonts w:cstheme="minorHAnsi"/>
          <w:b/>
          <w:bCs/>
          <w:sz w:val="24"/>
          <w:szCs w:val="24"/>
        </w:rPr>
        <w:t xml:space="preserve">Financial Performance and Value </w:t>
      </w:r>
      <w:r w:rsidR="0095612C" w:rsidRPr="00A51763">
        <w:rPr>
          <w:rFonts w:cstheme="minorHAnsi"/>
          <w:b/>
          <w:bCs/>
          <w:sz w:val="24"/>
          <w:szCs w:val="24"/>
        </w:rPr>
        <w:t>for</w:t>
      </w:r>
      <w:r w:rsidR="00C76B18" w:rsidRPr="00A51763">
        <w:rPr>
          <w:rFonts w:cstheme="minorHAnsi"/>
          <w:b/>
          <w:bCs/>
          <w:sz w:val="24"/>
          <w:szCs w:val="24"/>
        </w:rPr>
        <w:t xml:space="preserve"> Money</w:t>
      </w:r>
    </w:p>
    <w:p w14:paraId="65C11A3E" w14:textId="77777777" w:rsidR="002D745D" w:rsidRPr="00A51763" w:rsidRDefault="002D745D" w:rsidP="00381754">
      <w:pPr>
        <w:pStyle w:val="ListParagraph"/>
        <w:jc w:val="both"/>
        <w:rPr>
          <w:rFonts w:cstheme="minorHAnsi"/>
        </w:rPr>
      </w:pPr>
    </w:p>
    <w:p w14:paraId="43CD0AA0" w14:textId="3C18A220" w:rsidR="00C52682" w:rsidRPr="00A51763" w:rsidRDefault="00C52682" w:rsidP="00381754">
      <w:pPr>
        <w:pStyle w:val="ListParagraph"/>
        <w:numPr>
          <w:ilvl w:val="0"/>
          <w:numId w:val="13"/>
        </w:numPr>
        <w:jc w:val="both"/>
        <w:rPr>
          <w:rFonts w:cstheme="minorHAnsi"/>
        </w:rPr>
      </w:pPr>
      <w:r w:rsidRPr="00A51763">
        <w:rPr>
          <w:rFonts w:cstheme="minorHAnsi"/>
        </w:rPr>
        <w:t xml:space="preserve">Ensure that all </w:t>
      </w:r>
      <w:r w:rsidR="003D5808" w:rsidRPr="00A51763">
        <w:rPr>
          <w:rFonts w:cstheme="minorHAnsi"/>
        </w:rPr>
        <w:t xml:space="preserve">legal and regulatory requirements are fully complied with </w:t>
      </w:r>
      <w:r w:rsidR="0053187C" w:rsidRPr="00A51763">
        <w:rPr>
          <w:rFonts w:cstheme="minorHAnsi"/>
        </w:rPr>
        <w:t>and</w:t>
      </w:r>
      <w:r w:rsidR="00B57F44" w:rsidRPr="00A51763">
        <w:rPr>
          <w:rFonts w:cstheme="minorHAnsi"/>
        </w:rPr>
        <w:t xml:space="preserve"> </w:t>
      </w:r>
      <w:r w:rsidR="00A25555" w:rsidRPr="00A51763">
        <w:rPr>
          <w:rFonts w:cstheme="minorHAnsi"/>
        </w:rPr>
        <w:t xml:space="preserve">seek assurance that </w:t>
      </w:r>
      <w:r w:rsidR="00B57F44" w:rsidRPr="00A51763">
        <w:rPr>
          <w:rFonts w:cstheme="minorHAnsi"/>
        </w:rPr>
        <w:t xml:space="preserve">new developments </w:t>
      </w:r>
      <w:r w:rsidR="00A25555" w:rsidRPr="00A51763">
        <w:rPr>
          <w:rFonts w:cstheme="minorHAnsi"/>
        </w:rPr>
        <w:t>are</w:t>
      </w:r>
      <w:r w:rsidR="00B57F44" w:rsidRPr="00A51763">
        <w:rPr>
          <w:rFonts w:cstheme="minorHAnsi"/>
        </w:rPr>
        <w:t xml:space="preserve"> fully chargeable </w:t>
      </w:r>
      <w:r w:rsidR="00A25555" w:rsidRPr="00A51763">
        <w:rPr>
          <w:rFonts w:cstheme="minorHAnsi"/>
        </w:rPr>
        <w:t xml:space="preserve">at </w:t>
      </w:r>
      <w:r w:rsidR="001C0B9A" w:rsidRPr="00A51763">
        <w:rPr>
          <w:rFonts w:cstheme="minorHAnsi"/>
        </w:rPr>
        <w:t>completion.</w:t>
      </w:r>
    </w:p>
    <w:p w14:paraId="18108B28" w14:textId="77777777" w:rsidR="002D745D" w:rsidRPr="00A51763" w:rsidRDefault="002D745D" w:rsidP="00381754">
      <w:pPr>
        <w:pStyle w:val="ListParagraph"/>
        <w:jc w:val="both"/>
        <w:rPr>
          <w:rFonts w:cstheme="minorHAnsi"/>
        </w:rPr>
      </w:pPr>
    </w:p>
    <w:p w14:paraId="6802DBE6" w14:textId="4DB735BA" w:rsidR="00081216" w:rsidRPr="00A51763" w:rsidRDefault="001C0B9A" w:rsidP="00381754">
      <w:pPr>
        <w:pStyle w:val="ListParagraph"/>
        <w:numPr>
          <w:ilvl w:val="0"/>
          <w:numId w:val="13"/>
        </w:numPr>
        <w:jc w:val="both"/>
        <w:rPr>
          <w:rFonts w:cstheme="minorHAnsi"/>
        </w:rPr>
      </w:pPr>
      <w:r w:rsidRPr="00A51763">
        <w:rPr>
          <w:rFonts w:cstheme="minorHAnsi"/>
        </w:rPr>
        <w:t>Ensure that commercial hurdle rates are achieved and measure the fin</w:t>
      </w:r>
      <w:r w:rsidR="0078646B" w:rsidRPr="00A51763">
        <w:rPr>
          <w:rFonts w:cstheme="minorHAnsi"/>
        </w:rPr>
        <w:t>ancial contribution of new developments.</w:t>
      </w:r>
    </w:p>
    <w:p w14:paraId="08950341" w14:textId="77777777" w:rsidR="002D745D" w:rsidRPr="00A51763" w:rsidRDefault="002D745D" w:rsidP="00381754">
      <w:pPr>
        <w:pStyle w:val="ListParagraph"/>
        <w:jc w:val="both"/>
        <w:rPr>
          <w:rFonts w:cstheme="minorHAnsi"/>
        </w:rPr>
      </w:pPr>
    </w:p>
    <w:p w14:paraId="4BAEB666" w14:textId="37ED7F0C" w:rsidR="00A51763" w:rsidRPr="00BB2682" w:rsidRDefault="00081216" w:rsidP="00A51763">
      <w:pPr>
        <w:pStyle w:val="ListParagraph"/>
        <w:numPr>
          <w:ilvl w:val="0"/>
          <w:numId w:val="13"/>
        </w:numPr>
        <w:jc w:val="both"/>
        <w:rPr>
          <w:rFonts w:cstheme="minorHAnsi"/>
        </w:rPr>
      </w:pPr>
      <w:r w:rsidRPr="00A51763">
        <w:rPr>
          <w:rFonts w:cstheme="minorHAnsi"/>
        </w:rPr>
        <w:t xml:space="preserve">Ensure </w:t>
      </w:r>
      <w:r w:rsidR="00C76B18" w:rsidRPr="00BB2682">
        <w:rPr>
          <w:rFonts w:cstheme="minorHAnsi"/>
        </w:rPr>
        <w:t>value for money in relation to Development and Asset Management activity</w:t>
      </w:r>
      <w:r w:rsidR="001C0B9A" w:rsidRPr="00BB2682">
        <w:rPr>
          <w:rFonts w:cstheme="minorHAnsi"/>
        </w:rPr>
        <w:t>.</w:t>
      </w:r>
    </w:p>
    <w:p w14:paraId="3FCD525E" w14:textId="77777777" w:rsidR="000E078E" w:rsidRPr="00BB2682" w:rsidRDefault="000E078E" w:rsidP="000E078E">
      <w:pPr>
        <w:pStyle w:val="ListParagraph"/>
        <w:rPr>
          <w:rFonts w:cstheme="minorHAnsi"/>
        </w:rPr>
      </w:pPr>
    </w:p>
    <w:p w14:paraId="4FBD019F" w14:textId="77777777" w:rsidR="000E078E" w:rsidRPr="00BB2682" w:rsidRDefault="000E078E" w:rsidP="000E078E">
      <w:pPr>
        <w:pStyle w:val="ListParagraph"/>
        <w:numPr>
          <w:ilvl w:val="0"/>
          <w:numId w:val="13"/>
        </w:numPr>
        <w:rPr>
          <w:rFonts w:cstheme="minorHAnsi"/>
          <w:sz w:val="21"/>
          <w:szCs w:val="21"/>
        </w:rPr>
      </w:pPr>
      <w:r w:rsidRPr="00BB2682">
        <w:rPr>
          <w:rFonts w:cstheme="minorHAnsi"/>
          <w:sz w:val="21"/>
          <w:szCs w:val="21"/>
        </w:rPr>
        <w:t>“Review financial performance against capital budget and make recommendations to the Board as appropriate.”</w:t>
      </w:r>
    </w:p>
    <w:p w14:paraId="20F41086" w14:textId="77777777" w:rsidR="000E078E" w:rsidRPr="00BB2682" w:rsidRDefault="000E078E" w:rsidP="000E078E">
      <w:pPr>
        <w:pStyle w:val="ListParagraph"/>
        <w:rPr>
          <w:rFonts w:cstheme="minorHAnsi"/>
          <w:sz w:val="21"/>
          <w:szCs w:val="21"/>
        </w:rPr>
      </w:pPr>
    </w:p>
    <w:p w14:paraId="4E2A9D66" w14:textId="77777777" w:rsidR="000E078E" w:rsidRPr="00BB2682" w:rsidRDefault="000E078E" w:rsidP="000E078E">
      <w:pPr>
        <w:pStyle w:val="ListParagraph"/>
        <w:numPr>
          <w:ilvl w:val="0"/>
          <w:numId w:val="13"/>
        </w:numPr>
        <w:rPr>
          <w:rFonts w:cstheme="minorHAnsi"/>
          <w:sz w:val="21"/>
          <w:szCs w:val="21"/>
        </w:rPr>
      </w:pPr>
      <w:r w:rsidRPr="00BB2682">
        <w:rPr>
          <w:rFonts w:cstheme="minorHAnsi"/>
          <w:sz w:val="21"/>
          <w:szCs w:val="21"/>
        </w:rPr>
        <w:t xml:space="preserve">“Receive and review recommendations from the Operations Committee and / or business cases / proposals from the Executive that have capital </w:t>
      </w:r>
      <w:proofErr w:type="gramStart"/>
      <w:r w:rsidRPr="00BB2682">
        <w:rPr>
          <w:rFonts w:cstheme="minorHAnsi"/>
          <w:sz w:val="21"/>
          <w:szCs w:val="21"/>
        </w:rPr>
        <w:t>implications.“</w:t>
      </w:r>
      <w:proofErr w:type="gramEnd"/>
    </w:p>
    <w:p w14:paraId="069E3510" w14:textId="77777777" w:rsidR="00A51763" w:rsidRPr="00A51763" w:rsidRDefault="00A51763" w:rsidP="00A51763">
      <w:pPr>
        <w:pStyle w:val="ListParagraph"/>
        <w:spacing w:after="0"/>
        <w:rPr>
          <w:rFonts w:cstheme="minorHAnsi"/>
        </w:rPr>
      </w:pPr>
    </w:p>
    <w:p w14:paraId="1D775901" w14:textId="77777777" w:rsidR="00A51763" w:rsidRPr="00A51763" w:rsidRDefault="00A51763" w:rsidP="00A51763">
      <w:pPr>
        <w:pStyle w:val="ListParagraph"/>
        <w:spacing w:after="0"/>
        <w:jc w:val="both"/>
        <w:rPr>
          <w:rFonts w:cstheme="minorHAnsi"/>
        </w:rPr>
      </w:pPr>
    </w:p>
    <w:p w14:paraId="6BEDD84A" w14:textId="7E374CA1" w:rsidR="00C76B18" w:rsidRPr="00A51763" w:rsidRDefault="00A51763" w:rsidP="00381754">
      <w:pPr>
        <w:jc w:val="both"/>
        <w:rPr>
          <w:rFonts w:cstheme="minorHAnsi"/>
          <w:b/>
          <w:bCs/>
          <w:sz w:val="24"/>
          <w:szCs w:val="24"/>
        </w:rPr>
      </w:pPr>
      <w:r w:rsidRPr="00A51763">
        <w:rPr>
          <w:rFonts w:cstheme="minorHAnsi"/>
          <w:b/>
          <w:bCs/>
          <w:sz w:val="24"/>
          <w:szCs w:val="24"/>
        </w:rPr>
        <w:t>8</w:t>
      </w:r>
      <w:r w:rsidR="00C07D16" w:rsidRPr="00A51763">
        <w:rPr>
          <w:rFonts w:cstheme="minorHAnsi"/>
          <w:b/>
          <w:bCs/>
          <w:sz w:val="24"/>
          <w:szCs w:val="24"/>
        </w:rPr>
        <w:t>.0</w:t>
      </w:r>
      <w:r w:rsidR="00C07D16" w:rsidRPr="00A51763">
        <w:rPr>
          <w:rFonts w:cstheme="minorHAnsi"/>
          <w:b/>
          <w:bCs/>
          <w:sz w:val="24"/>
          <w:szCs w:val="24"/>
        </w:rPr>
        <w:tab/>
      </w:r>
      <w:r w:rsidR="00C76B18" w:rsidRPr="00A51763">
        <w:rPr>
          <w:rFonts w:cstheme="minorHAnsi"/>
          <w:b/>
          <w:bCs/>
          <w:sz w:val="24"/>
          <w:szCs w:val="24"/>
        </w:rPr>
        <w:t>Appointment of Advisers</w:t>
      </w:r>
    </w:p>
    <w:p w14:paraId="1E8F7A08" w14:textId="2522DD67" w:rsidR="00C76B18" w:rsidRPr="00A51763" w:rsidRDefault="00C76B18" w:rsidP="00A51763">
      <w:pPr>
        <w:pStyle w:val="ListParagraph"/>
        <w:numPr>
          <w:ilvl w:val="0"/>
          <w:numId w:val="14"/>
        </w:numPr>
        <w:spacing w:after="0"/>
        <w:jc w:val="both"/>
        <w:rPr>
          <w:rFonts w:cstheme="minorHAnsi"/>
        </w:rPr>
      </w:pPr>
      <w:r w:rsidRPr="00A51763">
        <w:rPr>
          <w:rFonts w:cstheme="minorHAnsi"/>
        </w:rPr>
        <w:t>Appoint independent advisers as necessary to assist in the delivery of any duties within the Terms of Reference</w:t>
      </w:r>
      <w:r w:rsidR="00F65004" w:rsidRPr="00A51763">
        <w:rPr>
          <w:rFonts w:cstheme="minorHAnsi"/>
        </w:rPr>
        <w:t>.</w:t>
      </w:r>
    </w:p>
    <w:p w14:paraId="45948A3D" w14:textId="67F15E87" w:rsidR="00C07D16" w:rsidRDefault="00C07D16" w:rsidP="00A51763">
      <w:pPr>
        <w:pStyle w:val="ListParagraph"/>
        <w:spacing w:after="0"/>
        <w:jc w:val="both"/>
        <w:rPr>
          <w:rFonts w:cstheme="minorHAnsi"/>
        </w:rPr>
      </w:pPr>
    </w:p>
    <w:p w14:paraId="219275DA" w14:textId="77777777" w:rsidR="00BB2682" w:rsidRDefault="00BB2682" w:rsidP="00A51763">
      <w:pPr>
        <w:pStyle w:val="ListParagraph"/>
        <w:spacing w:after="0"/>
        <w:jc w:val="both"/>
        <w:rPr>
          <w:rFonts w:cstheme="minorHAnsi"/>
        </w:rPr>
      </w:pPr>
    </w:p>
    <w:p w14:paraId="0266E7F2" w14:textId="77777777" w:rsidR="00BB2682" w:rsidRDefault="00BB2682" w:rsidP="00A51763">
      <w:pPr>
        <w:pStyle w:val="ListParagraph"/>
        <w:spacing w:after="0"/>
        <w:jc w:val="both"/>
        <w:rPr>
          <w:rFonts w:cstheme="minorHAnsi"/>
        </w:rPr>
      </w:pPr>
    </w:p>
    <w:p w14:paraId="777B0A41" w14:textId="77777777" w:rsidR="00BB2682" w:rsidRDefault="00BB2682" w:rsidP="00A51763">
      <w:pPr>
        <w:pStyle w:val="ListParagraph"/>
        <w:spacing w:after="0"/>
        <w:jc w:val="both"/>
        <w:rPr>
          <w:rFonts w:cstheme="minorHAnsi"/>
        </w:rPr>
      </w:pPr>
    </w:p>
    <w:p w14:paraId="6DCA4EA2" w14:textId="77777777" w:rsidR="00BB2682" w:rsidRPr="00A51763" w:rsidRDefault="00BB2682" w:rsidP="00A51763">
      <w:pPr>
        <w:pStyle w:val="ListParagraph"/>
        <w:spacing w:after="0"/>
        <w:jc w:val="both"/>
        <w:rPr>
          <w:rFonts w:cstheme="minorHAnsi"/>
        </w:rPr>
      </w:pPr>
    </w:p>
    <w:p w14:paraId="31C44363" w14:textId="77777777" w:rsidR="002C1D67" w:rsidRPr="00A51763" w:rsidRDefault="002C1D67" w:rsidP="00A51763">
      <w:pPr>
        <w:pStyle w:val="ListParagraph"/>
        <w:spacing w:after="0"/>
        <w:jc w:val="both"/>
        <w:rPr>
          <w:rFonts w:cstheme="minorHAnsi"/>
        </w:rPr>
      </w:pPr>
    </w:p>
    <w:p w14:paraId="43A97EF3" w14:textId="1BF0385B" w:rsidR="00C76B18" w:rsidRPr="00A51763" w:rsidRDefault="00A51763" w:rsidP="00381754">
      <w:pPr>
        <w:tabs>
          <w:tab w:val="left" w:pos="720"/>
        </w:tabs>
        <w:ind w:left="709" w:hanging="709"/>
        <w:jc w:val="both"/>
        <w:rPr>
          <w:rFonts w:cstheme="minorHAnsi"/>
          <w:b/>
          <w:sz w:val="24"/>
          <w:szCs w:val="24"/>
        </w:rPr>
      </w:pPr>
      <w:r w:rsidRPr="00A51763">
        <w:rPr>
          <w:rFonts w:cstheme="minorHAnsi"/>
          <w:b/>
          <w:sz w:val="24"/>
          <w:szCs w:val="24"/>
        </w:rPr>
        <w:lastRenderedPageBreak/>
        <w:t>9</w:t>
      </w:r>
      <w:r w:rsidR="00C07D16" w:rsidRPr="00A51763">
        <w:rPr>
          <w:rFonts w:cstheme="minorHAnsi"/>
          <w:b/>
          <w:sz w:val="24"/>
          <w:szCs w:val="24"/>
        </w:rPr>
        <w:t>.0</w:t>
      </w:r>
      <w:r w:rsidR="00C07D16" w:rsidRPr="00A51763">
        <w:rPr>
          <w:rFonts w:cstheme="minorHAnsi"/>
          <w:b/>
          <w:sz w:val="24"/>
          <w:szCs w:val="24"/>
        </w:rPr>
        <w:tab/>
      </w:r>
      <w:r w:rsidR="00C76B18" w:rsidRPr="00A51763">
        <w:rPr>
          <w:rFonts w:cstheme="minorHAnsi"/>
          <w:b/>
          <w:sz w:val="24"/>
          <w:szCs w:val="24"/>
        </w:rPr>
        <w:t xml:space="preserve">General </w:t>
      </w:r>
    </w:p>
    <w:p w14:paraId="11DAFF31" w14:textId="52790E13" w:rsidR="003517F4" w:rsidRPr="00A51763" w:rsidRDefault="003517F4" w:rsidP="00381754">
      <w:pPr>
        <w:pStyle w:val="ListParagraph"/>
        <w:numPr>
          <w:ilvl w:val="0"/>
          <w:numId w:val="14"/>
        </w:numPr>
        <w:tabs>
          <w:tab w:val="left" w:pos="0"/>
          <w:tab w:val="num" w:pos="1065"/>
        </w:tabs>
        <w:spacing w:after="0" w:line="240" w:lineRule="auto"/>
        <w:jc w:val="both"/>
        <w:rPr>
          <w:rFonts w:cstheme="minorHAnsi"/>
        </w:rPr>
      </w:pPr>
      <w:r w:rsidRPr="00A51763">
        <w:rPr>
          <w:rFonts w:cstheme="minorHAnsi"/>
        </w:rPr>
        <w:t xml:space="preserve">The Committee has delegated authority in respect of the matters within these terms </w:t>
      </w:r>
      <w:r w:rsidR="00372E48" w:rsidRPr="00A51763">
        <w:rPr>
          <w:rFonts w:cstheme="minorHAnsi"/>
        </w:rPr>
        <w:t>(</w:t>
      </w:r>
      <w:r w:rsidRPr="00A51763">
        <w:rPr>
          <w:rFonts w:cstheme="minorHAnsi"/>
        </w:rPr>
        <w:t xml:space="preserve">except where </w:t>
      </w:r>
      <w:r w:rsidR="003E49C1" w:rsidRPr="00A51763">
        <w:rPr>
          <w:rFonts w:cstheme="minorHAnsi"/>
        </w:rPr>
        <w:t xml:space="preserve">otherwise </w:t>
      </w:r>
      <w:r w:rsidRPr="00A51763">
        <w:rPr>
          <w:rFonts w:cstheme="minorHAnsi"/>
        </w:rPr>
        <w:t>specified</w:t>
      </w:r>
      <w:r w:rsidR="003E49C1" w:rsidRPr="00A51763">
        <w:rPr>
          <w:rFonts w:cstheme="minorHAnsi"/>
        </w:rPr>
        <w:t>)</w:t>
      </w:r>
      <w:r w:rsidRPr="00A51763">
        <w:rPr>
          <w:rFonts w:cstheme="minorHAnsi"/>
        </w:rPr>
        <w:t>. However, in the case of dispute, the Board</w:t>
      </w:r>
      <w:r w:rsidR="00372E48" w:rsidRPr="00A51763">
        <w:rPr>
          <w:rFonts w:cstheme="minorHAnsi"/>
        </w:rPr>
        <w:t>’</w:t>
      </w:r>
      <w:r w:rsidRPr="00A51763">
        <w:rPr>
          <w:rFonts w:cstheme="minorHAnsi"/>
        </w:rPr>
        <w:t xml:space="preserve">s decision </w:t>
      </w:r>
      <w:r w:rsidR="00372E48" w:rsidRPr="00A51763">
        <w:rPr>
          <w:rFonts w:cstheme="minorHAnsi"/>
        </w:rPr>
        <w:t xml:space="preserve">will </w:t>
      </w:r>
      <w:r w:rsidRPr="00A51763">
        <w:rPr>
          <w:rFonts w:cstheme="minorHAnsi"/>
        </w:rPr>
        <w:t>override that of the Committee</w:t>
      </w:r>
      <w:r w:rsidR="00F65004" w:rsidRPr="00A51763">
        <w:rPr>
          <w:rFonts w:cstheme="minorHAnsi"/>
        </w:rPr>
        <w:t>.</w:t>
      </w:r>
    </w:p>
    <w:p w14:paraId="0B6F0CE2" w14:textId="77777777" w:rsidR="00C76B18" w:rsidRPr="00A51763" w:rsidRDefault="00C76B18" w:rsidP="00381754">
      <w:pPr>
        <w:pStyle w:val="ListParagraph"/>
        <w:tabs>
          <w:tab w:val="left" w:pos="0"/>
        </w:tabs>
        <w:spacing w:after="0"/>
        <w:ind w:left="0"/>
        <w:jc w:val="both"/>
        <w:rPr>
          <w:rFonts w:cstheme="minorHAnsi"/>
        </w:rPr>
      </w:pPr>
    </w:p>
    <w:p w14:paraId="72850518" w14:textId="23E20A56" w:rsidR="00C76B18" w:rsidRPr="00A51763" w:rsidRDefault="00C11F3B" w:rsidP="00381754">
      <w:pPr>
        <w:pStyle w:val="ListParagraph"/>
        <w:numPr>
          <w:ilvl w:val="0"/>
          <w:numId w:val="14"/>
        </w:numPr>
        <w:tabs>
          <w:tab w:val="left" w:pos="0"/>
          <w:tab w:val="num" w:pos="1065"/>
        </w:tabs>
        <w:spacing w:after="0" w:line="240" w:lineRule="auto"/>
        <w:jc w:val="both"/>
        <w:rPr>
          <w:rFonts w:cstheme="minorHAnsi"/>
        </w:rPr>
      </w:pPr>
      <w:r w:rsidRPr="00A51763">
        <w:rPr>
          <w:rFonts w:cstheme="minorHAnsi"/>
        </w:rPr>
        <w:t>The Committee will l</w:t>
      </w:r>
      <w:r w:rsidR="00C76B18" w:rsidRPr="00A51763">
        <w:rPr>
          <w:rFonts w:cstheme="minorHAnsi"/>
        </w:rPr>
        <w:t xml:space="preserve">iaise as necessary with the other Committees </w:t>
      </w:r>
      <w:r w:rsidRPr="00A51763">
        <w:rPr>
          <w:rFonts w:cstheme="minorHAnsi"/>
        </w:rPr>
        <w:t xml:space="preserve">of the Board </w:t>
      </w:r>
      <w:r w:rsidR="00081216" w:rsidRPr="00A51763">
        <w:rPr>
          <w:rFonts w:cstheme="minorHAnsi"/>
        </w:rPr>
        <w:t xml:space="preserve">and </w:t>
      </w:r>
      <w:r w:rsidRPr="00A51763">
        <w:rPr>
          <w:rFonts w:cstheme="minorHAnsi"/>
        </w:rPr>
        <w:t xml:space="preserve">where applicable </w:t>
      </w:r>
      <w:r w:rsidR="00C76B18" w:rsidRPr="00A51763">
        <w:rPr>
          <w:rFonts w:cstheme="minorHAnsi"/>
        </w:rPr>
        <w:t>as instructed by the Board</w:t>
      </w:r>
      <w:r w:rsidR="00F65004" w:rsidRPr="00A51763">
        <w:rPr>
          <w:rFonts w:cstheme="minorHAnsi"/>
        </w:rPr>
        <w:t>.</w:t>
      </w:r>
    </w:p>
    <w:p w14:paraId="48B64420" w14:textId="77777777" w:rsidR="002D25FC" w:rsidRPr="00A51763" w:rsidRDefault="002D25FC" w:rsidP="00381754">
      <w:pPr>
        <w:pStyle w:val="ListParagraph"/>
        <w:jc w:val="both"/>
        <w:rPr>
          <w:rFonts w:cstheme="minorHAnsi"/>
        </w:rPr>
      </w:pPr>
    </w:p>
    <w:p w14:paraId="1D9B9B1C" w14:textId="26383AC3" w:rsidR="00C76B18" w:rsidRPr="00A51763" w:rsidRDefault="002D25FC" w:rsidP="00A51763">
      <w:pPr>
        <w:pStyle w:val="ListParagraph"/>
        <w:numPr>
          <w:ilvl w:val="0"/>
          <w:numId w:val="14"/>
        </w:numPr>
        <w:tabs>
          <w:tab w:val="left" w:pos="0"/>
          <w:tab w:val="left" w:pos="1134"/>
        </w:tabs>
        <w:spacing w:after="0" w:line="240" w:lineRule="auto"/>
        <w:jc w:val="both"/>
        <w:rPr>
          <w:rFonts w:cstheme="minorHAnsi"/>
        </w:rPr>
      </w:pPr>
      <w:bookmarkStart w:id="1" w:name="_Hlk74312118"/>
      <w:r w:rsidRPr="00A51763">
        <w:rPr>
          <w:rFonts w:cstheme="minorHAnsi"/>
        </w:rPr>
        <w:t xml:space="preserve">The Chair of the Committee will report to the Board </w:t>
      </w:r>
      <w:r w:rsidR="00F938A1" w:rsidRPr="00A51763">
        <w:rPr>
          <w:rFonts w:cstheme="minorHAnsi"/>
        </w:rPr>
        <w:t xml:space="preserve">after each meeting of the Committee </w:t>
      </w:r>
      <w:r w:rsidRPr="00A51763">
        <w:rPr>
          <w:rFonts w:cstheme="minorHAnsi"/>
        </w:rPr>
        <w:t>on the activities of the Committee and any emerging risks.</w:t>
      </w:r>
      <w:bookmarkEnd w:id="1"/>
    </w:p>
    <w:p w14:paraId="7C7FE163" w14:textId="77777777" w:rsidR="002D25FC" w:rsidRPr="00A51763" w:rsidRDefault="002D25FC" w:rsidP="00381754">
      <w:pPr>
        <w:pStyle w:val="ListParagraph"/>
        <w:jc w:val="both"/>
        <w:rPr>
          <w:rFonts w:cstheme="minorHAnsi"/>
        </w:rPr>
      </w:pPr>
    </w:p>
    <w:p w14:paraId="4988792A" w14:textId="2636CD32" w:rsidR="002D25FC" w:rsidRPr="00A51763" w:rsidRDefault="002D25FC" w:rsidP="00381754">
      <w:pPr>
        <w:pStyle w:val="ListParagraph"/>
        <w:numPr>
          <w:ilvl w:val="0"/>
          <w:numId w:val="14"/>
        </w:numPr>
        <w:jc w:val="both"/>
        <w:rPr>
          <w:rFonts w:cstheme="minorHAnsi"/>
        </w:rPr>
      </w:pPr>
      <w:r w:rsidRPr="00A51763">
        <w:rPr>
          <w:rFonts w:cstheme="minorHAnsi"/>
        </w:rPr>
        <w:t xml:space="preserve">The Committee will </w:t>
      </w:r>
      <w:r w:rsidR="00372E48" w:rsidRPr="00A51763">
        <w:rPr>
          <w:rFonts w:cstheme="minorHAnsi"/>
        </w:rPr>
        <w:t xml:space="preserve">review its performance </w:t>
      </w:r>
      <w:r w:rsidR="00F938A1" w:rsidRPr="00A51763">
        <w:rPr>
          <w:rFonts w:cstheme="minorHAnsi"/>
        </w:rPr>
        <w:t xml:space="preserve">against </w:t>
      </w:r>
      <w:r w:rsidR="00435BB9" w:rsidRPr="00A51763">
        <w:rPr>
          <w:rFonts w:cstheme="minorHAnsi"/>
        </w:rPr>
        <w:t>these</w:t>
      </w:r>
      <w:r w:rsidR="00F938A1" w:rsidRPr="00A51763">
        <w:rPr>
          <w:rFonts w:cstheme="minorHAnsi"/>
        </w:rPr>
        <w:t xml:space="preserve"> Terms of Reference and report to the Board annually </w:t>
      </w:r>
      <w:r w:rsidRPr="00A51763">
        <w:rPr>
          <w:rFonts w:cstheme="minorHAnsi"/>
        </w:rPr>
        <w:t>in a format prescribed by the Board</w:t>
      </w:r>
      <w:r w:rsidR="00F938A1" w:rsidRPr="00A51763">
        <w:rPr>
          <w:rFonts w:cstheme="minorHAnsi"/>
        </w:rPr>
        <w:t xml:space="preserve">. </w:t>
      </w:r>
    </w:p>
    <w:p w14:paraId="7C3D787E" w14:textId="77777777" w:rsidR="00B50275" w:rsidRPr="00A51763" w:rsidRDefault="00B50275" w:rsidP="00381754">
      <w:pPr>
        <w:pStyle w:val="ListParagraph"/>
        <w:jc w:val="both"/>
        <w:rPr>
          <w:rFonts w:cstheme="minorHAnsi"/>
        </w:rPr>
      </w:pPr>
    </w:p>
    <w:p w14:paraId="1A9E8A15" w14:textId="1FEC3F56" w:rsidR="00C76B18" w:rsidRPr="00A51763" w:rsidRDefault="00F938A1" w:rsidP="00381754">
      <w:pPr>
        <w:pStyle w:val="ListParagraph"/>
        <w:numPr>
          <w:ilvl w:val="0"/>
          <w:numId w:val="14"/>
        </w:numPr>
        <w:tabs>
          <w:tab w:val="left" w:pos="0"/>
        </w:tabs>
        <w:spacing w:after="0" w:line="240" w:lineRule="auto"/>
        <w:jc w:val="both"/>
        <w:rPr>
          <w:rFonts w:cstheme="minorHAnsi"/>
        </w:rPr>
      </w:pPr>
      <w:r w:rsidRPr="00A51763">
        <w:rPr>
          <w:rFonts w:cstheme="minorHAnsi"/>
        </w:rPr>
        <w:t>The Committee will c</w:t>
      </w:r>
      <w:r w:rsidR="00C76B18" w:rsidRPr="00A51763">
        <w:rPr>
          <w:rFonts w:cstheme="minorHAnsi"/>
        </w:rPr>
        <w:t xml:space="preserve">ontribute to the Annual Report on the </w:t>
      </w:r>
      <w:r w:rsidR="00372E48" w:rsidRPr="00A51763">
        <w:rPr>
          <w:rFonts w:cstheme="minorHAnsi"/>
        </w:rPr>
        <w:t xml:space="preserve">Community Housing’s </w:t>
      </w:r>
      <w:r w:rsidR="00C76B18" w:rsidRPr="00A51763">
        <w:rPr>
          <w:rFonts w:cstheme="minorHAnsi"/>
        </w:rPr>
        <w:t>activities</w:t>
      </w:r>
      <w:r w:rsidR="003E2D07" w:rsidRPr="00A51763">
        <w:rPr>
          <w:rFonts w:cstheme="minorHAnsi"/>
        </w:rPr>
        <w:t>.</w:t>
      </w:r>
    </w:p>
    <w:p w14:paraId="13CCFFD2" w14:textId="77777777" w:rsidR="00081216" w:rsidRPr="00A51763" w:rsidRDefault="00081216" w:rsidP="00381754">
      <w:pPr>
        <w:pStyle w:val="ListParagraph"/>
        <w:jc w:val="both"/>
        <w:rPr>
          <w:rFonts w:cstheme="minorHAnsi"/>
        </w:rPr>
      </w:pPr>
    </w:p>
    <w:p w14:paraId="03D05FA7" w14:textId="2F065E60" w:rsidR="00081216" w:rsidRPr="00A51763" w:rsidRDefault="00081216" w:rsidP="00381754">
      <w:pPr>
        <w:pStyle w:val="ListParagraph"/>
        <w:numPr>
          <w:ilvl w:val="0"/>
          <w:numId w:val="14"/>
        </w:numPr>
        <w:tabs>
          <w:tab w:val="left" w:pos="0"/>
          <w:tab w:val="left" w:pos="1134"/>
        </w:tabs>
        <w:spacing w:after="0" w:line="240" w:lineRule="auto"/>
        <w:jc w:val="both"/>
        <w:rPr>
          <w:rFonts w:cstheme="minorHAnsi"/>
        </w:rPr>
      </w:pPr>
      <w:r w:rsidRPr="00A51763">
        <w:rPr>
          <w:rFonts w:cstheme="minorHAnsi"/>
        </w:rPr>
        <w:t>The Committee has the right of access to a</w:t>
      </w:r>
      <w:r w:rsidR="007A6ED8" w:rsidRPr="00A51763">
        <w:rPr>
          <w:rFonts w:cstheme="minorHAnsi"/>
        </w:rPr>
        <w:t>ny</w:t>
      </w:r>
      <w:r w:rsidRPr="00A51763">
        <w:rPr>
          <w:rFonts w:cstheme="minorHAnsi"/>
        </w:rPr>
        <w:t xml:space="preserve"> information it considers necessary </w:t>
      </w:r>
      <w:r w:rsidR="00F938A1" w:rsidRPr="00A51763">
        <w:rPr>
          <w:rFonts w:cstheme="minorHAnsi"/>
        </w:rPr>
        <w:t>for the proper</w:t>
      </w:r>
      <w:r w:rsidRPr="00A51763">
        <w:rPr>
          <w:rFonts w:cstheme="minorHAnsi"/>
        </w:rPr>
        <w:t xml:space="preserve"> perform</w:t>
      </w:r>
      <w:r w:rsidR="00F938A1" w:rsidRPr="00A51763">
        <w:rPr>
          <w:rFonts w:cstheme="minorHAnsi"/>
        </w:rPr>
        <w:t>ance of</w:t>
      </w:r>
      <w:r w:rsidRPr="00A51763">
        <w:rPr>
          <w:rFonts w:cstheme="minorHAnsi"/>
        </w:rPr>
        <w:t xml:space="preserve"> its functions</w:t>
      </w:r>
      <w:r w:rsidR="003E2D07" w:rsidRPr="00A51763">
        <w:rPr>
          <w:rFonts w:cstheme="minorHAnsi"/>
        </w:rPr>
        <w:t>.</w:t>
      </w:r>
    </w:p>
    <w:p w14:paraId="456755A6" w14:textId="77777777" w:rsidR="00F938A1" w:rsidRPr="00A51763" w:rsidRDefault="00F938A1" w:rsidP="00381754">
      <w:pPr>
        <w:pStyle w:val="ListParagraph"/>
        <w:jc w:val="both"/>
        <w:rPr>
          <w:rFonts w:cstheme="minorHAnsi"/>
        </w:rPr>
      </w:pPr>
    </w:p>
    <w:p w14:paraId="2C089EB7" w14:textId="5FD8456C" w:rsidR="00F938A1" w:rsidRPr="00A51763" w:rsidRDefault="00F938A1" w:rsidP="00381754">
      <w:pPr>
        <w:pStyle w:val="ListParagraph"/>
        <w:numPr>
          <w:ilvl w:val="0"/>
          <w:numId w:val="14"/>
        </w:numPr>
        <w:spacing w:after="60"/>
        <w:jc w:val="both"/>
        <w:rPr>
          <w:rFonts w:cstheme="minorHAnsi"/>
        </w:rPr>
      </w:pPr>
      <w:r w:rsidRPr="00A51763">
        <w:rPr>
          <w:rFonts w:cstheme="minorHAnsi"/>
        </w:rPr>
        <w:t>The Committee Members will be provided with appropriate and timely training and development as necessary for the proper performance of their duties.</w:t>
      </w:r>
    </w:p>
    <w:p w14:paraId="4165D3F8" w14:textId="7A819606" w:rsidR="002C1D67" w:rsidRPr="00A51763" w:rsidRDefault="002C1D67" w:rsidP="00381754">
      <w:pPr>
        <w:tabs>
          <w:tab w:val="left" w:pos="0"/>
        </w:tabs>
        <w:jc w:val="both"/>
        <w:rPr>
          <w:rFonts w:cstheme="minorHAnsi"/>
        </w:rPr>
      </w:pPr>
    </w:p>
    <w:p w14:paraId="572EE5DC" w14:textId="19CD90EF" w:rsidR="00517CAF" w:rsidRPr="00A51763" w:rsidRDefault="00A51763" w:rsidP="00381754">
      <w:pPr>
        <w:jc w:val="both"/>
        <w:rPr>
          <w:rFonts w:cstheme="minorHAnsi"/>
          <w:b/>
          <w:bCs/>
          <w:sz w:val="24"/>
          <w:szCs w:val="24"/>
        </w:rPr>
      </w:pPr>
      <w:r w:rsidRPr="00A51763">
        <w:rPr>
          <w:rFonts w:cstheme="minorHAnsi"/>
          <w:b/>
          <w:bCs/>
          <w:sz w:val="24"/>
          <w:szCs w:val="24"/>
        </w:rPr>
        <w:t>10</w:t>
      </w:r>
      <w:r w:rsidR="00C07D16" w:rsidRPr="00A51763">
        <w:rPr>
          <w:rFonts w:cstheme="minorHAnsi"/>
          <w:b/>
          <w:bCs/>
          <w:sz w:val="24"/>
          <w:szCs w:val="24"/>
        </w:rPr>
        <w:t>.0</w:t>
      </w:r>
      <w:r w:rsidR="00C07D16" w:rsidRPr="00A51763">
        <w:rPr>
          <w:rFonts w:cstheme="minorHAnsi"/>
          <w:b/>
          <w:bCs/>
          <w:sz w:val="24"/>
          <w:szCs w:val="24"/>
        </w:rPr>
        <w:tab/>
      </w:r>
      <w:r w:rsidR="00517CAF" w:rsidRPr="00A51763">
        <w:rPr>
          <w:rFonts w:cstheme="minorHAnsi"/>
          <w:b/>
          <w:bCs/>
          <w:sz w:val="24"/>
          <w:szCs w:val="24"/>
        </w:rPr>
        <w:t>Membership</w:t>
      </w:r>
    </w:p>
    <w:p w14:paraId="2EC599C2" w14:textId="4738348E" w:rsidR="00524EBD" w:rsidRPr="00A51763" w:rsidRDefault="00A51763" w:rsidP="00381754">
      <w:pPr>
        <w:jc w:val="both"/>
        <w:rPr>
          <w:rFonts w:cstheme="minorHAnsi"/>
        </w:rPr>
      </w:pPr>
      <w:r w:rsidRPr="00A51763">
        <w:rPr>
          <w:rFonts w:cstheme="minorHAnsi"/>
        </w:rPr>
        <w:t>10</w:t>
      </w:r>
      <w:r w:rsidR="00C07D16" w:rsidRPr="00A51763">
        <w:rPr>
          <w:rFonts w:cstheme="minorHAnsi"/>
        </w:rPr>
        <w:t>.1</w:t>
      </w:r>
      <w:r w:rsidR="00C07D16" w:rsidRPr="00A51763">
        <w:rPr>
          <w:rFonts w:cstheme="minorHAnsi"/>
        </w:rPr>
        <w:tab/>
      </w:r>
      <w:r w:rsidR="00DE475C" w:rsidRPr="00A51763">
        <w:rPr>
          <w:rFonts w:cstheme="minorHAnsi"/>
        </w:rPr>
        <w:t>The Committee m</w:t>
      </w:r>
      <w:r w:rsidR="002B6AEA" w:rsidRPr="00A51763">
        <w:rPr>
          <w:rFonts w:cstheme="minorHAnsi"/>
        </w:rPr>
        <w:t>embership will comprise</w:t>
      </w:r>
      <w:r w:rsidR="00DE475C" w:rsidRPr="00A51763">
        <w:rPr>
          <w:rFonts w:cstheme="minorHAnsi"/>
        </w:rPr>
        <w:t xml:space="preserve"> of</w:t>
      </w:r>
      <w:r w:rsidR="00524EBD" w:rsidRPr="00A51763">
        <w:rPr>
          <w:rFonts w:cstheme="minorHAnsi"/>
        </w:rPr>
        <w:t>:</w:t>
      </w:r>
    </w:p>
    <w:p w14:paraId="110AE5E9" w14:textId="04D3D4A5" w:rsidR="002B6AEA" w:rsidRPr="00A51763" w:rsidRDefault="007A6ED8" w:rsidP="00381754">
      <w:pPr>
        <w:pStyle w:val="ListParagraph"/>
        <w:numPr>
          <w:ilvl w:val="0"/>
          <w:numId w:val="21"/>
        </w:numPr>
        <w:jc w:val="both"/>
        <w:rPr>
          <w:rFonts w:cstheme="minorHAnsi"/>
        </w:rPr>
      </w:pPr>
      <w:r w:rsidRPr="00A51763">
        <w:rPr>
          <w:rFonts w:cstheme="minorHAnsi"/>
        </w:rPr>
        <w:t xml:space="preserve">Maximum of </w:t>
      </w:r>
      <w:r w:rsidR="00BB2682">
        <w:rPr>
          <w:rFonts w:cstheme="minorHAnsi"/>
        </w:rPr>
        <w:t>5</w:t>
      </w:r>
      <w:r w:rsidR="002B6AEA" w:rsidRPr="00A51763">
        <w:rPr>
          <w:rFonts w:cstheme="minorHAnsi"/>
        </w:rPr>
        <w:t xml:space="preserve"> Board Members, appointed by the Board</w:t>
      </w:r>
      <w:r w:rsidR="003E2D07" w:rsidRPr="00A51763">
        <w:rPr>
          <w:rFonts w:cstheme="minorHAnsi"/>
        </w:rPr>
        <w:t>.</w:t>
      </w:r>
    </w:p>
    <w:p w14:paraId="2DE8A54F" w14:textId="77777777" w:rsidR="00A51763" w:rsidRPr="00A51763" w:rsidRDefault="00A51763" w:rsidP="00A51763">
      <w:pPr>
        <w:pStyle w:val="ListParagraph"/>
        <w:ind w:left="1080"/>
        <w:jc w:val="both"/>
        <w:rPr>
          <w:rFonts w:cstheme="minorHAnsi"/>
        </w:rPr>
      </w:pPr>
    </w:p>
    <w:p w14:paraId="4990DA6D" w14:textId="72BC2EA5" w:rsidR="00A51763" w:rsidRPr="00A51763" w:rsidRDefault="007A6ED8" w:rsidP="00A51763">
      <w:pPr>
        <w:pStyle w:val="ListParagraph"/>
        <w:numPr>
          <w:ilvl w:val="0"/>
          <w:numId w:val="21"/>
        </w:numPr>
        <w:spacing w:after="0"/>
        <w:jc w:val="both"/>
        <w:rPr>
          <w:rFonts w:cstheme="minorHAnsi"/>
        </w:rPr>
      </w:pPr>
      <w:r w:rsidRPr="00A51763">
        <w:rPr>
          <w:rFonts w:cstheme="minorHAnsi"/>
        </w:rPr>
        <w:t>M</w:t>
      </w:r>
      <w:r w:rsidR="002B6AEA" w:rsidRPr="00A51763">
        <w:rPr>
          <w:rFonts w:cstheme="minorHAnsi"/>
        </w:rPr>
        <w:t xml:space="preserve">aximum of </w:t>
      </w:r>
      <w:r w:rsidR="00BB0AFE" w:rsidRPr="00A51763">
        <w:rPr>
          <w:rFonts w:cstheme="minorHAnsi"/>
        </w:rPr>
        <w:t>2</w:t>
      </w:r>
      <w:r w:rsidRPr="00A51763">
        <w:rPr>
          <w:rFonts w:cstheme="minorHAnsi"/>
        </w:rPr>
        <w:t xml:space="preserve"> co-</w:t>
      </w:r>
      <w:proofErr w:type="spellStart"/>
      <w:r w:rsidRPr="00A51763">
        <w:rPr>
          <w:rFonts w:cstheme="minorHAnsi"/>
        </w:rPr>
        <w:t>optees</w:t>
      </w:r>
      <w:proofErr w:type="spellEnd"/>
      <w:r w:rsidR="003E2D07" w:rsidRPr="00A51763">
        <w:rPr>
          <w:rFonts w:cstheme="minorHAnsi"/>
        </w:rPr>
        <w:t>.</w:t>
      </w:r>
    </w:p>
    <w:p w14:paraId="6552E19F" w14:textId="77777777" w:rsidR="00A51763" w:rsidRPr="00A51763" w:rsidRDefault="00A51763" w:rsidP="00A51763">
      <w:pPr>
        <w:spacing w:after="0"/>
        <w:jc w:val="both"/>
        <w:rPr>
          <w:rFonts w:cstheme="minorHAnsi"/>
        </w:rPr>
      </w:pPr>
    </w:p>
    <w:p w14:paraId="4431E9C7" w14:textId="4BEEDE53" w:rsidR="002B6AEA" w:rsidRPr="00A51763" w:rsidRDefault="002B6AEA" w:rsidP="00381754">
      <w:pPr>
        <w:pStyle w:val="ListParagraph"/>
        <w:numPr>
          <w:ilvl w:val="0"/>
          <w:numId w:val="21"/>
        </w:numPr>
        <w:jc w:val="both"/>
        <w:rPr>
          <w:rFonts w:cstheme="minorHAnsi"/>
        </w:rPr>
      </w:pPr>
      <w:r w:rsidRPr="00A51763">
        <w:rPr>
          <w:rFonts w:cstheme="minorHAnsi"/>
        </w:rPr>
        <w:t xml:space="preserve">The Chair </w:t>
      </w:r>
      <w:r w:rsidR="007A6ED8" w:rsidRPr="00A51763">
        <w:rPr>
          <w:rFonts w:cstheme="minorHAnsi"/>
        </w:rPr>
        <w:t xml:space="preserve">of the Committee </w:t>
      </w:r>
      <w:r w:rsidRPr="00A51763">
        <w:rPr>
          <w:rFonts w:cstheme="minorHAnsi"/>
        </w:rPr>
        <w:t>will be a Board Member appointed by the Board</w:t>
      </w:r>
      <w:r w:rsidR="003E2D07" w:rsidRPr="00A51763">
        <w:rPr>
          <w:rFonts w:cstheme="minorHAnsi"/>
        </w:rPr>
        <w:t>.</w:t>
      </w:r>
    </w:p>
    <w:p w14:paraId="42C4C302" w14:textId="202CFA81" w:rsidR="00517CAF" w:rsidRPr="00A51763" w:rsidRDefault="00A51763" w:rsidP="00381754">
      <w:pPr>
        <w:jc w:val="both"/>
        <w:rPr>
          <w:rFonts w:cstheme="minorHAnsi"/>
        </w:rPr>
      </w:pPr>
      <w:r w:rsidRPr="00A51763">
        <w:rPr>
          <w:rFonts w:cstheme="minorHAnsi"/>
        </w:rPr>
        <w:t>10</w:t>
      </w:r>
      <w:r w:rsidR="00C07D16" w:rsidRPr="00A51763">
        <w:rPr>
          <w:rFonts w:cstheme="minorHAnsi"/>
        </w:rPr>
        <w:t>.2</w:t>
      </w:r>
      <w:r w:rsidR="00C07D16" w:rsidRPr="00A51763">
        <w:rPr>
          <w:rFonts w:cstheme="minorHAnsi"/>
        </w:rPr>
        <w:tab/>
      </w:r>
      <w:r w:rsidR="002B6AEA" w:rsidRPr="00A51763">
        <w:rPr>
          <w:rFonts w:cstheme="minorHAnsi"/>
        </w:rPr>
        <w:t>The following Members/ Officers may attend by invitation:</w:t>
      </w:r>
    </w:p>
    <w:p w14:paraId="4C031024" w14:textId="492C0A28" w:rsidR="00A51763" w:rsidRPr="00A51763" w:rsidRDefault="00445C92" w:rsidP="00A51763">
      <w:pPr>
        <w:pStyle w:val="ListParagraph"/>
        <w:numPr>
          <w:ilvl w:val="0"/>
          <w:numId w:val="22"/>
        </w:numPr>
        <w:spacing w:after="0"/>
        <w:jc w:val="both"/>
        <w:rPr>
          <w:rFonts w:cstheme="minorHAnsi"/>
        </w:rPr>
      </w:pPr>
      <w:r w:rsidRPr="00A51763">
        <w:rPr>
          <w:rFonts w:cstheme="minorHAnsi"/>
        </w:rPr>
        <w:t xml:space="preserve">The </w:t>
      </w:r>
      <w:r w:rsidR="002B6AEA" w:rsidRPr="00A51763">
        <w:rPr>
          <w:rFonts w:cstheme="minorHAnsi"/>
        </w:rPr>
        <w:t>Chair</w:t>
      </w:r>
      <w:r w:rsidRPr="00A51763">
        <w:rPr>
          <w:rFonts w:cstheme="minorHAnsi"/>
        </w:rPr>
        <w:t xml:space="preserve"> of the Board</w:t>
      </w:r>
    </w:p>
    <w:p w14:paraId="28E56C9A" w14:textId="77777777" w:rsidR="00A51763" w:rsidRPr="00A51763" w:rsidRDefault="00A51763" w:rsidP="00A51763">
      <w:pPr>
        <w:pStyle w:val="ListParagraph"/>
        <w:spacing w:after="0"/>
        <w:ind w:left="1080"/>
        <w:jc w:val="both"/>
        <w:rPr>
          <w:rFonts w:cstheme="minorHAnsi"/>
        </w:rPr>
      </w:pPr>
    </w:p>
    <w:p w14:paraId="7827E0F2" w14:textId="5888004A" w:rsidR="00A51763" w:rsidRPr="00A51763" w:rsidRDefault="00A51763" w:rsidP="00A51763">
      <w:pPr>
        <w:pStyle w:val="ListParagraph"/>
        <w:numPr>
          <w:ilvl w:val="0"/>
          <w:numId w:val="22"/>
        </w:numPr>
        <w:spacing w:after="0" w:line="240" w:lineRule="auto"/>
        <w:rPr>
          <w:rFonts w:cstheme="minorHAnsi"/>
        </w:rPr>
      </w:pPr>
      <w:r w:rsidRPr="00A51763">
        <w:rPr>
          <w:rFonts w:cstheme="minorHAnsi"/>
        </w:rPr>
        <w:t>Any Members of the Community Housing Board who may be required to attend from time-to-time</w:t>
      </w:r>
    </w:p>
    <w:p w14:paraId="6E9B5456" w14:textId="77777777" w:rsidR="00A51763" w:rsidRPr="00A51763" w:rsidRDefault="00A51763" w:rsidP="00A51763">
      <w:pPr>
        <w:spacing w:after="0" w:line="240" w:lineRule="auto"/>
        <w:rPr>
          <w:rFonts w:cstheme="minorHAnsi"/>
        </w:rPr>
      </w:pPr>
    </w:p>
    <w:p w14:paraId="1A38AFF3" w14:textId="3DDD4F2E" w:rsidR="002B6AEA" w:rsidRPr="00A51763" w:rsidRDefault="005A0964" w:rsidP="00A51763">
      <w:pPr>
        <w:pStyle w:val="ListParagraph"/>
        <w:numPr>
          <w:ilvl w:val="0"/>
          <w:numId w:val="22"/>
        </w:numPr>
        <w:spacing w:after="0"/>
        <w:jc w:val="both"/>
        <w:rPr>
          <w:rFonts w:cstheme="minorHAnsi"/>
        </w:rPr>
      </w:pPr>
      <w:r w:rsidRPr="00A51763">
        <w:rPr>
          <w:rFonts w:cstheme="minorHAnsi"/>
        </w:rPr>
        <w:t>T</w:t>
      </w:r>
      <w:r w:rsidR="007A6ED8" w:rsidRPr="00A51763">
        <w:rPr>
          <w:rFonts w:cstheme="minorHAnsi"/>
        </w:rPr>
        <w:t xml:space="preserve">he </w:t>
      </w:r>
      <w:r w:rsidR="002B6AEA" w:rsidRPr="00A51763">
        <w:rPr>
          <w:rFonts w:cstheme="minorHAnsi"/>
        </w:rPr>
        <w:t>Chief Executive</w:t>
      </w:r>
      <w:r w:rsidR="007A6ED8" w:rsidRPr="00A51763">
        <w:rPr>
          <w:rFonts w:cstheme="minorHAnsi"/>
        </w:rPr>
        <w:t xml:space="preserve"> of Community Housing</w:t>
      </w:r>
    </w:p>
    <w:p w14:paraId="5A581B90" w14:textId="77777777" w:rsidR="00A51763" w:rsidRPr="00A51763" w:rsidRDefault="00A51763" w:rsidP="00A51763">
      <w:pPr>
        <w:spacing w:after="0"/>
        <w:jc w:val="both"/>
        <w:rPr>
          <w:rFonts w:cstheme="minorHAnsi"/>
        </w:rPr>
      </w:pPr>
    </w:p>
    <w:p w14:paraId="42C97803" w14:textId="4B042044" w:rsidR="00445C92" w:rsidRPr="00A51763" w:rsidRDefault="007A6ED8" w:rsidP="00A51763">
      <w:pPr>
        <w:pStyle w:val="ListParagraph"/>
        <w:numPr>
          <w:ilvl w:val="0"/>
          <w:numId w:val="22"/>
        </w:numPr>
        <w:spacing w:after="0"/>
        <w:jc w:val="both"/>
        <w:rPr>
          <w:rFonts w:cstheme="minorHAnsi"/>
        </w:rPr>
      </w:pPr>
      <w:r w:rsidRPr="00A51763">
        <w:rPr>
          <w:rFonts w:cstheme="minorHAnsi"/>
        </w:rPr>
        <w:t xml:space="preserve">Any </w:t>
      </w:r>
      <w:r w:rsidR="002B6AEA" w:rsidRPr="00A51763">
        <w:rPr>
          <w:rFonts w:cstheme="minorHAnsi"/>
        </w:rPr>
        <w:t>Executive Directors</w:t>
      </w:r>
      <w:r w:rsidRPr="00A51763">
        <w:rPr>
          <w:rFonts w:cstheme="minorHAnsi"/>
        </w:rPr>
        <w:t xml:space="preserve"> of Community Housing</w:t>
      </w:r>
    </w:p>
    <w:p w14:paraId="64D389D3" w14:textId="77777777" w:rsidR="00A51763" w:rsidRPr="00A51763" w:rsidRDefault="00A51763" w:rsidP="00A51763">
      <w:pPr>
        <w:spacing w:after="0"/>
        <w:jc w:val="both"/>
        <w:rPr>
          <w:rFonts w:cstheme="minorHAnsi"/>
        </w:rPr>
      </w:pPr>
    </w:p>
    <w:p w14:paraId="26808C93" w14:textId="46847BF3" w:rsidR="00445C92" w:rsidRPr="00A51763" w:rsidRDefault="007A6ED8" w:rsidP="00A51763">
      <w:pPr>
        <w:pStyle w:val="ListParagraph"/>
        <w:numPr>
          <w:ilvl w:val="0"/>
          <w:numId w:val="22"/>
        </w:numPr>
        <w:spacing w:after="0"/>
        <w:jc w:val="both"/>
        <w:rPr>
          <w:rFonts w:cstheme="minorHAnsi"/>
        </w:rPr>
      </w:pPr>
      <w:r w:rsidRPr="00A51763">
        <w:rPr>
          <w:rFonts w:cstheme="minorHAnsi"/>
        </w:rPr>
        <w:t xml:space="preserve">Any </w:t>
      </w:r>
      <w:r w:rsidR="00542136" w:rsidRPr="00A51763">
        <w:rPr>
          <w:rFonts w:cstheme="minorHAnsi"/>
        </w:rPr>
        <w:t>Heads of Service</w:t>
      </w:r>
      <w:r w:rsidRPr="00A51763">
        <w:rPr>
          <w:rFonts w:cstheme="minorHAnsi"/>
        </w:rPr>
        <w:t xml:space="preserve"> of Community Housing</w:t>
      </w:r>
    </w:p>
    <w:p w14:paraId="53FE3825" w14:textId="77777777" w:rsidR="00A51763" w:rsidRPr="00A51763" w:rsidRDefault="00A51763" w:rsidP="00A51763">
      <w:pPr>
        <w:spacing w:after="0"/>
        <w:jc w:val="both"/>
        <w:rPr>
          <w:rFonts w:cstheme="minorHAnsi"/>
        </w:rPr>
      </w:pPr>
    </w:p>
    <w:p w14:paraId="5F09EA3B" w14:textId="77777777" w:rsidR="00445C92" w:rsidRPr="00A51763" w:rsidRDefault="00445C92" w:rsidP="00A51763">
      <w:pPr>
        <w:pStyle w:val="ListParagraph"/>
        <w:numPr>
          <w:ilvl w:val="0"/>
          <w:numId w:val="22"/>
        </w:numPr>
        <w:spacing w:after="0"/>
        <w:jc w:val="both"/>
        <w:rPr>
          <w:rFonts w:cstheme="minorHAnsi"/>
        </w:rPr>
      </w:pPr>
      <w:r w:rsidRPr="00A51763">
        <w:rPr>
          <w:rFonts w:cstheme="minorHAnsi"/>
        </w:rPr>
        <w:t>Any other officers whose attendance may be required by the Committee from time to time.</w:t>
      </w:r>
    </w:p>
    <w:p w14:paraId="57244BE6" w14:textId="77777777" w:rsidR="00445C92" w:rsidRPr="00A51763" w:rsidRDefault="00445C92" w:rsidP="00381754">
      <w:pPr>
        <w:pStyle w:val="ListParagraph"/>
        <w:ind w:left="1080"/>
        <w:jc w:val="both"/>
        <w:rPr>
          <w:rFonts w:cstheme="minorHAnsi"/>
        </w:rPr>
      </w:pPr>
    </w:p>
    <w:p w14:paraId="788F6864" w14:textId="36BD7709" w:rsidR="002B6AEA" w:rsidRPr="00A51763" w:rsidRDefault="00C07D16" w:rsidP="00381754">
      <w:pPr>
        <w:jc w:val="both"/>
        <w:rPr>
          <w:rFonts w:cstheme="minorHAnsi"/>
          <w:b/>
          <w:bCs/>
          <w:sz w:val="24"/>
          <w:szCs w:val="24"/>
        </w:rPr>
      </w:pPr>
      <w:r w:rsidRPr="00A51763">
        <w:rPr>
          <w:rFonts w:cstheme="minorHAnsi"/>
          <w:b/>
          <w:bCs/>
          <w:sz w:val="24"/>
          <w:szCs w:val="24"/>
        </w:rPr>
        <w:lastRenderedPageBreak/>
        <w:t>1</w:t>
      </w:r>
      <w:r w:rsidR="00A51763" w:rsidRPr="00A51763">
        <w:rPr>
          <w:rFonts w:cstheme="minorHAnsi"/>
          <w:b/>
          <w:bCs/>
          <w:sz w:val="24"/>
          <w:szCs w:val="24"/>
        </w:rPr>
        <w:t>1</w:t>
      </w:r>
      <w:r w:rsidRPr="00A51763">
        <w:rPr>
          <w:rFonts w:cstheme="minorHAnsi"/>
          <w:b/>
          <w:bCs/>
          <w:sz w:val="24"/>
          <w:szCs w:val="24"/>
        </w:rPr>
        <w:t>.0</w:t>
      </w:r>
      <w:r w:rsidRPr="00A51763">
        <w:rPr>
          <w:rFonts w:cstheme="minorHAnsi"/>
          <w:b/>
          <w:bCs/>
          <w:sz w:val="24"/>
          <w:szCs w:val="24"/>
        </w:rPr>
        <w:tab/>
      </w:r>
      <w:r w:rsidR="00517CAF" w:rsidRPr="00A51763">
        <w:rPr>
          <w:rFonts w:cstheme="minorHAnsi"/>
          <w:b/>
          <w:bCs/>
          <w:sz w:val="24"/>
          <w:szCs w:val="24"/>
        </w:rPr>
        <w:t xml:space="preserve">Meetings </w:t>
      </w:r>
    </w:p>
    <w:p w14:paraId="385C72B9" w14:textId="26E2FB85" w:rsidR="00524EBD" w:rsidRPr="00A51763" w:rsidRDefault="002B6AEA" w:rsidP="00381754">
      <w:pPr>
        <w:pStyle w:val="ListParagraph"/>
        <w:numPr>
          <w:ilvl w:val="0"/>
          <w:numId w:val="16"/>
        </w:numPr>
        <w:jc w:val="both"/>
        <w:rPr>
          <w:rFonts w:cstheme="minorHAnsi"/>
        </w:rPr>
      </w:pPr>
      <w:r w:rsidRPr="00A51763">
        <w:rPr>
          <w:rFonts w:cstheme="minorHAnsi"/>
        </w:rPr>
        <w:t xml:space="preserve">There will be a minimum of </w:t>
      </w:r>
      <w:r w:rsidR="003B5177" w:rsidRPr="00A51763">
        <w:rPr>
          <w:rFonts w:cstheme="minorHAnsi"/>
        </w:rPr>
        <w:t>4</w:t>
      </w:r>
      <w:r w:rsidRPr="00A51763">
        <w:rPr>
          <w:rFonts w:cstheme="minorHAnsi"/>
        </w:rPr>
        <w:t xml:space="preserve"> </w:t>
      </w:r>
      <w:r w:rsidR="007A6ED8" w:rsidRPr="00A51763">
        <w:rPr>
          <w:rFonts w:cstheme="minorHAnsi"/>
        </w:rPr>
        <w:t xml:space="preserve">Committee </w:t>
      </w:r>
      <w:r w:rsidRPr="00A51763">
        <w:rPr>
          <w:rFonts w:cstheme="minorHAnsi"/>
        </w:rPr>
        <w:t>meetings a year</w:t>
      </w:r>
      <w:r w:rsidR="008B63BB" w:rsidRPr="00A51763">
        <w:rPr>
          <w:rFonts w:cstheme="minorHAnsi"/>
        </w:rPr>
        <w:t>.</w:t>
      </w:r>
    </w:p>
    <w:p w14:paraId="30FF3C81" w14:textId="77777777" w:rsidR="002D745D" w:rsidRPr="00A51763" w:rsidRDefault="002D745D" w:rsidP="00381754">
      <w:pPr>
        <w:pStyle w:val="ListParagraph"/>
        <w:jc w:val="both"/>
        <w:rPr>
          <w:rFonts w:cstheme="minorHAnsi"/>
        </w:rPr>
      </w:pPr>
    </w:p>
    <w:p w14:paraId="161318F4" w14:textId="0CA75A6B" w:rsidR="00542136" w:rsidRPr="00A51763" w:rsidRDefault="00542136" w:rsidP="00381754">
      <w:pPr>
        <w:pStyle w:val="ListParagraph"/>
        <w:numPr>
          <w:ilvl w:val="0"/>
          <w:numId w:val="16"/>
        </w:numPr>
        <w:jc w:val="both"/>
        <w:rPr>
          <w:rFonts w:cstheme="minorHAnsi"/>
        </w:rPr>
      </w:pPr>
      <w:r w:rsidRPr="00A51763">
        <w:rPr>
          <w:rFonts w:cstheme="minorHAnsi"/>
        </w:rPr>
        <w:t xml:space="preserve">Additional meetings may be called by the Chair, </w:t>
      </w:r>
      <w:r w:rsidR="007A6ED8" w:rsidRPr="00A51763">
        <w:rPr>
          <w:rFonts w:cstheme="minorHAnsi"/>
        </w:rPr>
        <w:t xml:space="preserve">the </w:t>
      </w:r>
      <w:r w:rsidRPr="00A51763">
        <w:rPr>
          <w:rFonts w:cstheme="minorHAnsi"/>
        </w:rPr>
        <w:t xml:space="preserve">Secretary or </w:t>
      </w:r>
      <w:r w:rsidR="007A6ED8" w:rsidRPr="00A51763">
        <w:rPr>
          <w:rFonts w:cstheme="minorHAnsi"/>
        </w:rPr>
        <w:t xml:space="preserve">any </w:t>
      </w:r>
      <w:r w:rsidRPr="00A51763">
        <w:rPr>
          <w:rFonts w:cstheme="minorHAnsi"/>
        </w:rPr>
        <w:t xml:space="preserve">two </w:t>
      </w:r>
      <w:r w:rsidR="007A6ED8" w:rsidRPr="00A51763">
        <w:rPr>
          <w:rFonts w:cstheme="minorHAnsi"/>
        </w:rPr>
        <w:t>C</w:t>
      </w:r>
      <w:r w:rsidRPr="00A51763">
        <w:rPr>
          <w:rFonts w:cstheme="minorHAnsi"/>
        </w:rPr>
        <w:t>ommittee members writing to the Secretary detailing the business to be transacted.</w:t>
      </w:r>
    </w:p>
    <w:p w14:paraId="239DB7F7" w14:textId="77777777" w:rsidR="00F945C1" w:rsidRPr="00A51763" w:rsidRDefault="00542136" w:rsidP="00381754">
      <w:pPr>
        <w:pStyle w:val="ListParagraph"/>
        <w:numPr>
          <w:ilvl w:val="0"/>
          <w:numId w:val="16"/>
        </w:numPr>
        <w:jc w:val="both"/>
        <w:rPr>
          <w:rFonts w:cstheme="minorHAnsi"/>
        </w:rPr>
      </w:pPr>
      <w:r w:rsidRPr="00A51763">
        <w:rPr>
          <w:rFonts w:cstheme="minorHAnsi"/>
        </w:rPr>
        <w:t xml:space="preserve">Meetings shall be convened by written notice </w:t>
      </w:r>
      <w:r w:rsidR="00F945C1" w:rsidRPr="00A51763">
        <w:rPr>
          <w:rFonts w:cstheme="minorHAnsi"/>
        </w:rPr>
        <w:t xml:space="preserve">together with the agenda for the meeting </w:t>
      </w:r>
      <w:r w:rsidR="007A6ED8" w:rsidRPr="00A51763">
        <w:rPr>
          <w:rFonts w:cstheme="minorHAnsi"/>
        </w:rPr>
        <w:t xml:space="preserve">sent by post </w:t>
      </w:r>
      <w:r w:rsidRPr="00A51763">
        <w:rPr>
          <w:rFonts w:cstheme="minorHAnsi"/>
        </w:rPr>
        <w:t xml:space="preserve">or e-mail </w:t>
      </w:r>
      <w:r w:rsidR="00F945C1" w:rsidRPr="00A51763">
        <w:rPr>
          <w:rFonts w:cstheme="minorHAnsi"/>
        </w:rPr>
        <w:t xml:space="preserve">to all Committee Members </w:t>
      </w:r>
      <w:r w:rsidR="007A6ED8" w:rsidRPr="00A51763">
        <w:rPr>
          <w:rFonts w:cstheme="minorHAnsi"/>
        </w:rPr>
        <w:t>not less than 7 working days before the date of the meeting</w:t>
      </w:r>
      <w:r w:rsidR="00F945C1" w:rsidRPr="00A51763">
        <w:rPr>
          <w:rFonts w:cstheme="minorHAnsi"/>
        </w:rPr>
        <w:t xml:space="preserve">. </w:t>
      </w:r>
      <w:r w:rsidRPr="00A51763">
        <w:rPr>
          <w:rFonts w:cstheme="minorHAnsi"/>
        </w:rPr>
        <w:t xml:space="preserve">Only Committee </w:t>
      </w:r>
      <w:r w:rsidR="00F945C1" w:rsidRPr="00A51763">
        <w:rPr>
          <w:rFonts w:cstheme="minorHAnsi"/>
        </w:rPr>
        <w:t xml:space="preserve">members and others who have been specifically invited </w:t>
      </w:r>
      <w:r w:rsidRPr="00A51763">
        <w:rPr>
          <w:rFonts w:cstheme="minorHAnsi"/>
        </w:rPr>
        <w:t xml:space="preserve">have the right to attend </w:t>
      </w:r>
      <w:r w:rsidR="00F945C1" w:rsidRPr="00A51763">
        <w:rPr>
          <w:rFonts w:cstheme="minorHAnsi"/>
        </w:rPr>
        <w:t xml:space="preserve">Committee </w:t>
      </w:r>
      <w:r w:rsidRPr="00A51763">
        <w:rPr>
          <w:rFonts w:cstheme="minorHAnsi"/>
        </w:rPr>
        <w:t>meetings</w:t>
      </w:r>
      <w:r w:rsidR="00F945C1" w:rsidRPr="00A51763">
        <w:rPr>
          <w:rFonts w:cstheme="minorHAnsi"/>
        </w:rPr>
        <w:t xml:space="preserve">. </w:t>
      </w:r>
    </w:p>
    <w:p w14:paraId="74A73F64" w14:textId="77777777" w:rsidR="00F945C1" w:rsidRPr="00A51763" w:rsidRDefault="00F945C1" w:rsidP="00381754">
      <w:pPr>
        <w:pStyle w:val="ListParagraph"/>
        <w:jc w:val="both"/>
        <w:rPr>
          <w:rFonts w:cstheme="minorHAnsi"/>
        </w:rPr>
      </w:pPr>
    </w:p>
    <w:p w14:paraId="690EE5D7" w14:textId="395BC70C" w:rsidR="00524EBD" w:rsidRPr="00A51763" w:rsidRDefault="00524EBD" w:rsidP="00381754">
      <w:pPr>
        <w:pStyle w:val="ListParagraph"/>
        <w:numPr>
          <w:ilvl w:val="0"/>
          <w:numId w:val="16"/>
        </w:numPr>
        <w:jc w:val="both"/>
        <w:rPr>
          <w:rFonts w:cstheme="minorHAnsi"/>
        </w:rPr>
      </w:pPr>
      <w:r w:rsidRPr="00A51763">
        <w:rPr>
          <w:rFonts w:cstheme="minorHAnsi"/>
        </w:rPr>
        <w:t>A</w:t>
      </w:r>
      <w:r w:rsidR="00542136" w:rsidRPr="00A51763">
        <w:rPr>
          <w:rFonts w:cstheme="minorHAnsi"/>
        </w:rPr>
        <w:t xml:space="preserve">gendas </w:t>
      </w:r>
      <w:r w:rsidR="00EF369B" w:rsidRPr="00A51763">
        <w:rPr>
          <w:rFonts w:cstheme="minorHAnsi"/>
        </w:rPr>
        <w:t xml:space="preserve">and associated papers will be circulated to all </w:t>
      </w:r>
      <w:r w:rsidR="00F945C1" w:rsidRPr="00A51763">
        <w:rPr>
          <w:rFonts w:cstheme="minorHAnsi"/>
        </w:rPr>
        <w:t>Committee M</w:t>
      </w:r>
      <w:r w:rsidR="00EF369B" w:rsidRPr="00A51763">
        <w:rPr>
          <w:rFonts w:cstheme="minorHAnsi"/>
        </w:rPr>
        <w:t>embers electronically unless they have a medical exemption.</w:t>
      </w:r>
    </w:p>
    <w:p w14:paraId="7B944B1C" w14:textId="77777777" w:rsidR="00524EBD" w:rsidRPr="00A51763" w:rsidRDefault="00524EBD" w:rsidP="00381754">
      <w:pPr>
        <w:pStyle w:val="ListParagraph"/>
        <w:jc w:val="both"/>
        <w:rPr>
          <w:rFonts w:cstheme="minorHAnsi"/>
        </w:rPr>
      </w:pPr>
    </w:p>
    <w:p w14:paraId="2941736B" w14:textId="088473FA" w:rsidR="002B6AEA" w:rsidRPr="00A51763" w:rsidRDefault="002B6AEA" w:rsidP="00381754">
      <w:pPr>
        <w:pStyle w:val="ListParagraph"/>
        <w:numPr>
          <w:ilvl w:val="0"/>
          <w:numId w:val="16"/>
        </w:numPr>
        <w:jc w:val="both"/>
        <w:rPr>
          <w:rFonts w:cstheme="minorHAnsi"/>
        </w:rPr>
      </w:pPr>
      <w:r w:rsidRPr="00A51763">
        <w:rPr>
          <w:rFonts w:cstheme="minorHAnsi"/>
        </w:rPr>
        <w:t xml:space="preserve">The quorum </w:t>
      </w:r>
      <w:r w:rsidR="00F945C1" w:rsidRPr="00A51763">
        <w:rPr>
          <w:rFonts w:cstheme="minorHAnsi"/>
        </w:rPr>
        <w:t xml:space="preserve">for Committee meetings </w:t>
      </w:r>
      <w:r w:rsidRPr="00A51763">
        <w:rPr>
          <w:rFonts w:cstheme="minorHAnsi"/>
        </w:rPr>
        <w:t xml:space="preserve">will be a minimum of </w:t>
      </w:r>
      <w:r w:rsidR="00DC7643" w:rsidRPr="00A51763">
        <w:rPr>
          <w:rFonts w:cstheme="minorHAnsi"/>
        </w:rPr>
        <w:t>2</w:t>
      </w:r>
      <w:r w:rsidRPr="00A51763">
        <w:rPr>
          <w:rFonts w:cstheme="minorHAnsi"/>
        </w:rPr>
        <w:t xml:space="preserve"> </w:t>
      </w:r>
      <w:r w:rsidR="00EE1CB2" w:rsidRPr="00A51763">
        <w:rPr>
          <w:rFonts w:cstheme="minorHAnsi"/>
        </w:rPr>
        <w:t>M</w:t>
      </w:r>
      <w:r w:rsidRPr="00A51763">
        <w:rPr>
          <w:rFonts w:cstheme="minorHAnsi"/>
        </w:rPr>
        <w:t>embers</w:t>
      </w:r>
      <w:r w:rsidR="0049330D" w:rsidRPr="00A51763">
        <w:rPr>
          <w:rFonts w:cstheme="minorHAnsi"/>
        </w:rPr>
        <w:t>.</w:t>
      </w:r>
    </w:p>
    <w:p w14:paraId="75BE0378" w14:textId="77777777" w:rsidR="00524EBD" w:rsidRPr="00A51763" w:rsidRDefault="00524EBD" w:rsidP="00381754">
      <w:pPr>
        <w:pStyle w:val="ListParagraph"/>
        <w:jc w:val="both"/>
        <w:rPr>
          <w:rFonts w:cstheme="minorHAnsi"/>
        </w:rPr>
      </w:pPr>
    </w:p>
    <w:p w14:paraId="09DB2BE9" w14:textId="06EC25FE" w:rsidR="00517CAF" w:rsidRPr="00A51763" w:rsidRDefault="00517CAF" w:rsidP="00381754">
      <w:pPr>
        <w:pStyle w:val="ListParagraph"/>
        <w:numPr>
          <w:ilvl w:val="0"/>
          <w:numId w:val="16"/>
        </w:numPr>
        <w:jc w:val="both"/>
        <w:rPr>
          <w:rFonts w:cstheme="minorHAnsi"/>
        </w:rPr>
      </w:pPr>
      <w:r w:rsidRPr="00A51763">
        <w:rPr>
          <w:rFonts w:cstheme="minorHAnsi"/>
        </w:rPr>
        <w:t>Meetings will be serviced by the Secretary</w:t>
      </w:r>
      <w:r w:rsidR="0049330D" w:rsidRPr="00A51763">
        <w:rPr>
          <w:rFonts w:cstheme="minorHAnsi"/>
        </w:rPr>
        <w:t>.</w:t>
      </w:r>
    </w:p>
    <w:p w14:paraId="5AF6917B" w14:textId="77777777" w:rsidR="00C815F5" w:rsidRPr="00A51763" w:rsidRDefault="00C815F5" w:rsidP="00381754">
      <w:pPr>
        <w:pStyle w:val="ListParagraph"/>
        <w:jc w:val="both"/>
        <w:rPr>
          <w:rFonts w:cstheme="minorHAnsi"/>
        </w:rPr>
      </w:pPr>
    </w:p>
    <w:p w14:paraId="1625B2FF" w14:textId="5A61A0E5" w:rsidR="002B6AEA" w:rsidRPr="00A51763" w:rsidRDefault="002B6AEA" w:rsidP="00381754">
      <w:pPr>
        <w:pStyle w:val="ListParagraph"/>
        <w:numPr>
          <w:ilvl w:val="0"/>
          <w:numId w:val="16"/>
        </w:numPr>
        <w:jc w:val="both"/>
        <w:rPr>
          <w:rFonts w:cstheme="minorHAnsi"/>
        </w:rPr>
      </w:pPr>
      <w:r w:rsidRPr="00A51763">
        <w:rPr>
          <w:rFonts w:cstheme="minorHAnsi"/>
        </w:rPr>
        <w:t xml:space="preserve">Draft Minutes will be produced by the designated </w:t>
      </w:r>
      <w:r w:rsidR="00F945C1" w:rsidRPr="00A51763">
        <w:rPr>
          <w:rFonts w:cstheme="minorHAnsi"/>
        </w:rPr>
        <w:t>m</w:t>
      </w:r>
      <w:r w:rsidRPr="00A51763">
        <w:rPr>
          <w:rFonts w:cstheme="minorHAnsi"/>
        </w:rPr>
        <w:t xml:space="preserve">inute </w:t>
      </w:r>
      <w:r w:rsidR="00F945C1" w:rsidRPr="00A51763">
        <w:rPr>
          <w:rFonts w:cstheme="minorHAnsi"/>
        </w:rPr>
        <w:t>s</w:t>
      </w:r>
      <w:r w:rsidRPr="00A51763">
        <w:rPr>
          <w:rFonts w:cstheme="minorHAnsi"/>
        </w:rPr>
        <w:t xml:space="preserve">ecretary and agreed by the </w:t>
      </w:r>
      <w:r w:rsidR="00F945C1" w:rsidRPr="00A51763">
        <w:rPr>
          <w:rFonts w:cstheme="minorHAnsi"/>
        </w:rPr>
        <w:t xml:space="preserve">Committee </w:t>
      </w:r>
      <w:r w:rsidRPr="00A51763">
        <w:rPr>
          <w:rFonts w:cstheme="minorHAnsi"/>
        </w:rPr>
        <w:t>Chair within 7 working days of the meeting</w:t>
      </w:r>
      <w:r w:rsidR="0049330D" w:rsidRPr="00A51763">
        <w:rPr>
          <w:rFonts w:cstheme="minorHAnsi"/>
        </w:rPr>
        <w:t>.</w:t>
      </w:r>
    </w:p>
    <w:p w14:paraId="4261D61C" w14:textId="77777777" w:rsidR="00C815F5" w:rsidRPr="00A51763" w:rsidRDefault="00C815F5" w:rsidP="00381754">
      <w:pPr>
        <w:pStyle w:val="ListParagraph"/>
        <w:jc w:val="both"/>
        <w:rPr>
          <w:rFonts w:cstheme="minorHAnsi"/>
        </w:rPr>
      </w:pPr>
    </w:p>
    <w:p w14:paraId="426A9938" w14:textId="67AD6880" w:rsidR="002C1D67" w:rsidRPr="00A51763" w:rsidRDefault="000C64D8" w:rsidP="001223D6">
      <w:pPr>
        <w:pStyle w:val="ListParagraph"/>
        <w:numPr>
          <w:ilvl w:val="0"/>
          <w:numId w:val="16"/>
        </w:numPr>
        <w:jc w:val="both"/>
        <w:rPr>
          <w:rFonts w:cstheme="minorHAnsi"/>
          <w:lang w:val="en"/>
        </w:rPr>
      </w:pPr>
      <w:r w:rsidRPr="00A51763">
        <w:rPr>
          <w:rFonts w:cstheme="minorHAnsi"/>
          <w:lang w:val="en"/>
        </w:rPr>
        <w:t xml:space="preserve">Apologies for absence should be notified to the Secretary in advance of the meeting. In the event of a Committee </w:t>
      </w:r>
      <w:r w:rsidR="00F945C1" w:rsidRPr="00A51763">
        <w:rPr>
          <w:rFonts w:cstheme="minorHAnsi"/>
          <w:lang w:val="en"/>
        </w:rPr>
        <w:t>M</w:t>
      </w:r>
      <w:r w:rsidRPr="00A51763">
        <w:rPr>
          <w:rFonts w:cstheme="minorHAnsi"/>
          <w:lang w:val="en"/>
        </w:rPr>
        <w:t>ember being absent for two consecutive meetings, without prior agreement with the Chair, they will be deemed to have vacated their office and will be notified in writing by the Secretary</w:t>
      </w:r>
      <w:r w:rsidR="0049330D" w:rsidRPr="00A51763">
        <w:rPr>
          <w:rFonts w:cstheme="minorHAnsi"/>
          <w:lang w:val="en"/>
        </w:rPr>
        <w:t>.</w:t>
      </w:r>
    </w:p>
    <w:p w14:paraId="1AC00B91" w14:textId="77777777" w:rsidR="002C1D67" w:rsidRPr="00A51763" w:rsidRDefault="002C1D67" w:rsidP="00381754">
      <w:pPr>
        <w:pStyle w:val="ListParagraph"/>
        <w:jc w:val="both"/>
        <w:rPr>
          <w:rFonts w:cstheme="minorHAnsi"/>
          <w:lang w:val="en"/>
        </w:rPr>
      </w:pPr>
    </w:p>
    <w:p w14:paraId="146DA728" w14:textId="5B376636" w:rsidR="000C64D8" w:rsidRPr="00A51763" w:rsidRDefault="000C64D8" w:rsidP="00381754">
      <w:pPr>
        <w:pStyle w:val="ListParagraph"/>
        <w:numPr>
          <w:ilvl w:val="0"/>
          <w:numId w:val="16"/>
        </w:numPr>
        <w:jc w:val="both"/>
        <w:rPr>
          <w:rFonts w:cstheme="minorHAnsi"/>
          <w:lang w:val="en"/>
        </w:rPr>
      </w:pPr>
      <w:r w:rsidRPr="00A51763">
        <w:rPr>
          <w:rFonts w:cstheme="minorHAnsi"/>
          <w:lang w:val="en"/>
        </w:rPr>
        <w:t xml:space="preserve">Any Committee Member may request special leave of absence, not exceeding three meetings over a two-year period. Special leave of absence may be agreed by the Chair and reported to the next meeting of the Committee. Member’s attendance at meetings will be reported annually to the Board as part of the annual review of </w:t>
      </w:r>
      <w:r w:rsidR="00F945C1" w:rsidRPr="00A51763">
        <w:rPr>
          <w:rFonts w:cstheme="minorHAnsi"/>
          <w:lang w:val="en"/>
        </w:rPr>
        <w:t xml:space="preserve">the Committee’s </w:t>
      </w:r>
      <w:r w:rsidRPr="00A51763">
        <w:rPr>
          <w:rFonts w:cstheme="minorHAnsi"/>
          <w:lang w:val="en"/>
        </w:rPr>
        <w:t>effectiveness.</w:t>
      </w:r>
    </w:p>
    <w:p w14:paraId="46737E73" w14:textId="77777777" w:rsidR="00524EBD" w:rsidRPr="00A51763" w:rsidRDefault="00524EBD" w:rsidP="00381754">
      <w:pPr>
        <w:pStyle w:val="ListParagraph"/>
        <w:jc w:val="both"/>
        <w:rPr>
          <w:rFonts w:cstheme="minorHAnsi"/>
          <w:lang w:val="en"/>
        </w:rPr>
      </w:pPr>
    </w:p>
    <w:p w14:paraId="09460BB3" w14:textId="1241FAE9" w:rsidR="000C64D8" w:rsidRPr="00A51763" w:rsidRDefault="000C64D8" w:rsidP="00381754">
      <w:pPr>
        <w:pStyle w:val="ListParagraph"/>
        <w:numPr>
          <w:ilvl w:val="0"/>
          <w:numId w:val="16"/>
        </w:numPr>
        <w:jc w:val="both"/>
        <w:rPr>
          <w:rFonts w:cstheme="minorHAnsi"/>
          <w:lang w:val="en"/>
        </w:rPr>
      </w:pPr>
      <w:r w:rsidRPr="00A51763">
        <w:rPr>
          <w:rFonts w:cstheme="minorHAnsi"/>
          <w:lang w:val="en"/>
        </w:rPr>
        <w:t>The business of the meeting shall be limited to items on the agenda and any items accepted by the Chair under any other business.</w:t>
      </w:r>
    </w:p>
    <w:p w14:paraId="1F6A78D7" w14:textId="77777777" w:rsidR="00524EBD" w:rsidRPr="00A51763" w:rsidRDefault="00524EBD" w:rsidP="00381754">
      <w:pPr>
        <w:pStyle w:val="ListParagraph"/>
        <w:jc w:val="both"/>
        <w:rPr>
          <w:rFonts w:cstheme="minorHAnsi"/>
          <w:lang w:val="en"/>
        </w:rPr>
      </w:pPr>
    </w:p>
    <w:p w14:paraId="4E9E47C9" w14:textId="2C839AB8" w:rsidR="000C64D8" w:rsidRPr="00A51763" w:rsidRDefault="000C64D8" w:rsidP="00381754">
      <w:pPr>
        <w:pStyle w:val="ListParagraph"/>
        <w:numPr>
          <w:ilvl w:val="0"/>
          <w:numId w:val="16"/>
        </w:numPr>
        <w:jc w:val="both"/>
        <w:rPr>
          <w:rFonts w:cstheme="minorHAnsi"/>
          <w:lang w:val="en"/>
        </w:rPr>
      </w:pPr>
      <w:r w:rsidRPr="00A51763">
        <w:rPr>
          <w:rFonts w:cstheme="minorHAnsi"/>
          <w:lang w:val="en"/>
        </w:rPr>
        <w:t xml:space="preserve">In the absence of the Chair of any </w:t>
      </w:r>
      <w:proofErr w:type="gramStart"/>
      <w:r w:rsidRPr="00A51763">
        <w:rPr>
          <w:rFonts w:cstheme="minorHAnsi"/>
          <w:lang w:val="en"/>
        </w:rPr>
        <w:t>particular meeting</w:t>
      </w:r>
      <w:proofErr w:type="gramEnd"/>
      <w:r w:rsidRPr="00A51763">
        <w:rPr>
          <w:rFonts w:cstheme="minorHAnsi"/>
          <w:lang w:val="en"/>
        </w:rPr>
        <w:t xml:space="preserve">, the </w:t>
      </w:r>
      <w:r w:rsidR="00445C92" w:rsidRPr="00A51763">
        <w:rPr>
          <w:rFonts w:cstheme="minorHAnsi"/>
          <w:lang w:val="en"/>
        </w:rPr>
        <w:t xml:space="preserve">role of the </w:t>
      </w:r>
      <w:r w:rsidRPr="00A51763">
        <w:rPr>
          <w:rFonts w:cstheme="minorHAnsi"/>
          <w:lang w:val="en"/>
        </w:rPr>
        <w:t>Chair will be taken by any other Member elected from those present excluding the Chair</w:t>
      </w:r>
      <w:r w:rsidR="00445C92" w:rsidRPr="00A51763">
        <w:rPr>
          <w:rFonts w:cstheme="minorHAnsi"/>
          <w:lang w:val="en"/>
        </w:rPr>
        <w:t xml:space="preserve"> of the Board</w:t>
      </w:r>
      <w:r w:rsidRPr="00A51763">
        <w:rPr>
          <w:rFonts w:cstheme="minorHAnsi"/>
          <w:lang w:val="en"/>
        </w:rPr>
        <w:t xml:space="preserve"> and </w:t>
      </w:r>
      <w:r w:rsidR="003E49C1" w:rsidRPr="00A51763">
        <w:rPr>
          <w:rFonts w:cstheme="minorHAnsi"/>
          <w:lang w:val="en"/>
        </w:rPr>
        <w:t>o</w:t>
      </w:r>
      <w:r w:rsidRPr="00A51763">
        <w:rPr>
          <w:rFonts w:cstheme="minorHAnsi"/>
          <w:lang w:val="en"/>
        </w:rPr>
        <w:t>fficers</w:t>
      </w:r>
      <w:r w:rsidR="003E49C1" w:rsidRPr="00A51763">
        <w:rPr>
          <w:rFonts w:cstheme="minorHAnsi"/>
          <w:lang w:val="en"/>
        </w:rPr>
        <w:t xml:space="preserve"> of the </w:t>
      </w:r>
      <w:proofErr w:type="spellStart"/>
      <w:r w:rsidR="003E49C1" w:rsidRPr="00A51763">
        <w:rPr>
          <w:rFonts w:cstheme="minorHAnsi"/>
          <w:lang w:val="en"/>
        </w:rPr>
        <w:t>organisation</w:t>
      </w:r>
      <w:proofErr w:type="spellEnd"/>
      <w:r w:rsidRPr="00A51763">
        <w:rPr>
          <w:rFonts w:cstheme="minorHAnsi"/>
          <w:lang w:val="en"/>
        </w:rPr>
        <w:t>. The proceedings of each Committee shall be reported to the Board.</w:t>
      </w:r>
    </w:p>
    <w:p w14:paraId="5A56D51C" w14:textId="77777777" w:rsidR="00524EBD" w:rsidRPr="00A51763" w:rsidRDefault="00524EBD" w:rsidP="00381754">
      <w:pPr>
        <w:pStyle w:val="ListParagraph"/>
        <w:jc w:val="both"/>
        <w:rPr>
          <w:rFonts w:cstheme="minorHAnsi"/>
          <w:lang w:val="en"/>
        </w:rPr>
      </w:pPr>
    </w:p>
    <w:p w14:paraId="6A13AC07" w14:textId="7EC5FB51" w:rsidR="000C64D8" w:rsidRPr="00A51763" w:rsidRDefault="000C64D8" w:rsidP="00381754">
      <w:pPr>
        <w:pStyle w:val="ListParagraph"/>
        <w:numPr>
          <w:ilvl w:val="0"/>
          <w:numId w:val="16"/>
        </w:numPr>
        <w:jc w:val="both"/>
        <w:rPr>
          <w:rFonts w:cstheme="minorHAnsi"/>
          <w:lang w:val="en"/>
        </w:rPr>
      </w:pPr>
      <w:r w:rsidRPr="00A51763">
        <w:rPr>
          <w:rFonts w:cstheme="minorHAnsi"/>
          <w:lang w:val="en"/>
        </w:rPr>
        <w:t xml:space="preserve">The Chair of the Committee </w:t>
      </w:r>
      <w:r w:rsidR="00F945C1" w:rsidRPr="00A51763">
        <w:rPr>
          <w:rFonts w:cstheme="minorHAnsi"/>
          <w:lang w:val="en"/>
        </w:rPr>
        <w:t xml:space="preserve">will </w:t>
      </w:r>
      <w:r w:rsidRPr="00A51763">
        <w:rPr>
          <w:rFonts w:cstheme="minorHAnsi"/>
          <w:lang w:val="en"/>
        </w:rPr>
        <w:t xml:space="preserve">attend the </w:t>
      </w:r>
      <w:r w:rsidR="00C11F3B" w:rsidRPr="00A51763">
        <w:rPr>
          <w:rFonts w:cstheme="minorHAnsi"/>
          <w:lang w:val="en"/>
        </w:rPr>
        <w:t xml:space="preserve">Community Housing’s </w:t>
      </w:r>
      <w:r w:rsidRPr="00A51763">
        <w:rPr>
          <w:rFonts w:cstheme="minorHAnsi"/>
          <w:lang w:val="en"/>
        </w:rPr>
        <w:t>AGM to answer any questions that may be raised by shareholders on matters within the Committee’s areas of responsibility.</w:t>
      </w:r>
    </w:p>
    <w:p w14:paraId="363ECB61" w14:textId="43082D65" w:rsidR="00C0481E" w:rsidRPr="00A51763" w:rsidRDefault="00C07D16" w:rsidP="00381754">
      <w:pPr>
        <w:jc w:val="both"/>
        <w:rPr>
          <w:rFonts w:cstheme="minorHAnsi"/>
          <w:b/>
          <w:bCs/>
          <w:sz w:val="24"/>
          <w:szCs w:val="24"/>
        </w:rPr>
      </w:pPr>
      <w:r w:rsidRPr="00A51763">
        <w:rPr>
          <w:rFonts w:cstheme="minorHAnsi"/>
          <w:b/>
          <w:bCs/>
          <w:sz w:val="24"/>
          <w:szCs w:val="24"/>
        </w:rPr>
        <w:t>1</w:t>
      </w:r>
      <w:r w:rsidR="00A51763" w:rsidRPr="00A51763">
        <w:rPr>
          <w:rFonts w:cstheme="minorHAnsi"/>
          <w:b/>
          <w:bCs/>
          <w:sz w:val="24"/>
          <w:szCs w:val="24"/>
        </w:rPr>
        <w:t>2</w:t>
      </w:r>
      <w:r w:rsidRPr="00A51763">
        <w:rPr>
          <w:rFonts w:cstheme="minorHAnsi"/>
          <w:b/>
          <w:bCs/>
          <w:sz w:val="24"/>
          <w:szCs w:val="24"/>
        </w:rPr>
        <w:t>.0</w:t>
      </w:r>
      <w:r w:rsidRPr="00A51763">
        <w:rPr>
          <w:rFonts w:cstheme="minorHAnsi"/>
          <w:b/>
          <w:bCs/>
          <w:sz w:val="24"/>
          <w:szCs w:val="24"/>
        </w:rPr>
        <w:tab/>
      </w:r>
      <w:r w:rsidR="0095612C" w:rsidRPr="00A51763">
        <w:rPr>
          <w:rFonts w:cstheme="minorHAnsi"/>
          <w:b/>
          <w:bCs/>
          <w:sz w:val="24"/>
          <w:szCs w:val="24"/>
        </w:rPr>
        <w:t xml:space="preserve">Urgency Procedures </w:t>
      </w:r>
    </w:p>
    <w:p w14:paraId="776ED2FD" w14:textId="4FD35CBC" w:rsidR="004E4B17" w:rsidRDefault="004E4B17" w:rsidP="00381754">
      <w:pPr>
        <w:numPr>
          <w:ilvl w:val="0"/>
          <w:numId w:val="5"/>
        </w:numPr>
        <w:tabs>
          <w:tab w:val="clear" w:pos="360"/>
          <w:tab w:val="left" w:pos="720"/>
          <w:tab w:val="num" w:pos="1065"/>
        </w:tabs>
        <w:spacing w:after="0" w:line="240" w:lineRule="auto"/>
        <w:ind w:left="1065"/>
        <w:jc w:val="both"/>
        <w:rPr>
          <w:rFonts w:cstheme="minorHAnsi"/>
        </w:rPr>
      </w:pPr>
      <w:r w:rsidRPr="00A51763">
        <w:rPr>
          <w:rFonts w:cstheme="minorHAnsi"/>
        </w:rPr>
        <w:t xml:space="preserve">Where urgent decisions are needed between scheduled meetings, these will be dealt with by an Urgency Committee comprising of the Chair and at least two Members of the Committee, </w:t>
      </w:r>
      <w:proofErr w:type="gramStart"/>
      <w:r w:rsidRPr="00A51763">
        <w:rPr>
          <w:rFonts w:cstheme="minorHAnsi"/>
        </w:rPr>
        <w:t>on the basis of</w:t>
      </w:r>
      <w:proofErr w:type="gramEnd"/>
      <w:r w:rsidRPr="00A51763">
        <w:rPr>
          <w:rFonts w:cstheme="minorHAnsi"/>
        </w:rPr>
        <w:t xml:space="preserve"> a written report from the Secretary or, </w:t>
      </w:r>
      <w:r w:rsidR="00C11F3B" w:rsidRPr="00A51763">
        <w:rPr>
          <w:rFonts w:cstheme="minorHAnsi"/>
        </w:rPr>
        <w:t xml:space="preserve">in </w:t>
      </w:r>
      <w:r w:rsidRPr="00A51763">
        <w:rPr>
          <w:rFonts w:cstheme="minorHAnsi"/>
        </w:rPr>
        <w:t xml:space="preserve">their absence, </w:t>
      </w:r>
      <w:r w:rsidR="00C11F3B" w:rsidRPr="00A51763">
        <w:rPr>
          <w:rFonts w:cstheme="minorHAnsi"/>
        </w:rPr>
        <w:t xml:space="preserve">an Executive </w:t>
      </w:r>
      <w:r w:rsidRPr="00A51763">
        <w:rPr>
          <w:rFonts w:cstheme="minorHAnsi"/>
        </w:rPr>
        <w:t xml:space="preserve">Directors. Only matters within the remit of the Investment Committee can be dealt with under this </w:t>
      </w:r>
      <w:r w:rsidR="00C11F3B" w:rsidRPr="00A51763">
        <w:rPr>
          <w:rFonts w:cstheme="minorHAnsi"/>
        </w:rPr>
        <w:t>procedure</w:t>
      </w:r>
      <w:r w:rsidR="00A47ED9" w:rsidRPr="00A51763">
        <w:rPr>
          <w:rFonts w:cstheme="minorHAnsi"/>
        </w:rPr>
        <w:t>.</w:t>
      </w:r>
    </w:p>
    <w:p w14:paraId="7DDD34E3" w14:textId="77777777" w:rsidR="00A51763" w:rsidRPr="00A51763" w:rsidRDefault="00A51763" w:rsidP="00A51763">
      <w:pPr>
        <w:tabs>
          <w:tab w:val="left" w:pos="720"/>
        </w:tabs>
        <w:spacing w:after="0" w:line="240" w:lineRule="auto"/>
        <w:ind w:left="1065"/>
        <w:jc w:val="both"/>
        <w:rPr>
          <w:rFonts w:cstheme="minorHAnsi"/>
        </w:rPr>
      </w:pPr>
    </w:p>
    <w:p w14:paraId="5A8624CF" w14:textId="702DA2CD" w:rsidR="004E4B17" w:rsidRPr="00A51763" w:rsidRDefault="004E4B17" w:rsidP="00381754">
      <w:pPr>
        <w:numPr>
          <w:ilvl w:val="0"/>
          <w:numId w:val="5"/>
        </w:numPr>
        <w:tabs>
          <w:tab w:val="clear" w:pos="360"/>
          <w:tab w:val="left" w:pos="720"/>
          <w:tab w:val="num" w:pos="1065"/>
        </w:tabs>
        <w:spacing w:after="0" w:line="240" w:lineRule="auto"/>
        <w:ind w:left="1065"/>
        <w:jc w:val="both"/>
        <w:rPr>
          <w:rFonts w:cstheme="minorHAnsi"/>
        </w:rPr>
      </w:pPr>
      <w:r w:rsidRPr="00A51763">
        <w:rPr>
          <w:rFonts w:cstheme="minorHAnsi"/>
        </w:rPr>
        <w:t>The business of the Urgency Committee may be dealt with at a meeting or electronically</w:t>
      </w:r>
      <w:r w:rsidR="00A47ED9" w:rsidRPr="00A51763">
        <w:rPr>
          <w:rFonts w:cstheme="minorHAnsi"/>
        </w:rPr>
        <w:t>.</w:t>
      </w:r>
    </w:p>
    <w:p w14:paraId="673EF463" w14:textId="77777777" w:rsidR="004E4B17" w:rsidRPr="00A51763" w:rsidRDefault="004E4B17" w:rsidP="00381754">
      <w:pPr>
        <w:pStyle w:val="ListParagraph"/>
        <w:jc w:val="both"/>
        <w:rPr>
          <w:rFonts w:cstheme="minorHAnsi"/>
        </w:rPr>
      </w:pPr>
    </w:p>
    <w:p w14:paraId="0C13C461" w14:textId="63AB4CBA" w:rsidR="004E4B17" w:rsidRDefault="004E4B17" w:rsidP="00A51763">
      <w:pPr>
        <w:numPr>
          <w:ilvl w:val="0"/>
          <w:numId w:val="5"/>
        </w:numPr>
        <w:tabs>
          <w:tab w:val="clear" w:pos="360"/>
          <w:tab w:val="left" w:pos="720"/>
        </w:tabs>
        <w:spacing w:after="0" w:line="240" w:lineRule="auto"/>
        <w:ind w:left="1080"/>
        <w:jc w:val="both"/>
        <w:rPr>
          <w:rFonts w:cstheme="minorHAnsi"/>
        </w:rPr>
      </w:pPr>
      <w:r w:rsidRPr="00A51763">
        <w:rPr>
          <w:rFonts w:cstheme="minorHAnsi"/>
        </w:rPr>
        <w:t xml:space="preserve">The report should clearly state, amongst other things, why the item concerned could not be brought to a scheduled Committee meeting.  </w:t>
      </w:r>
    </w:p>
    <w:p w14:paraId="738AB133" w14:textId="77777777" w:rsidR="00A51763" w:rsidRPr="00A51763" w:rsidRDefault="00A51763" w:rsidP="00A51763">
      <w:pPr>
        <w:tabs>
          <w:tab w:val="left" w:pos="720"/>
        </w:tabs>
        <w:spacing w:after="0" w:line="240" w:lineRule="auto"/>
        <w:jc w:val="both"/>
        <w:rPr>
          <w:rFonts w:cstheme="minorHAnsi"/>
        </w:rPr>
      </w:pPr>
    </w:p>
    <w:p w14:paraId="6D616B77" w14:textId="0CB345CE" w:rsidR="004E4B17" w:rsidRPr="00A51763" w:rsidRDefault="004E4B17" w:rsidP="00381754">
      <w:pPr>
        <w:numPr>
          <w:ilvl w:val="0"/>
          <w:numId w:val="5"/>
        </w:numPr>
        <w:tabs>
          <w:tab w:val="clear" w:pos="360"/>
        </w:tabs>
        <w:spacing w:after="0" w:line="240" w:lineRule="auto"/>
        <w:ind w:left="1080"/>
        <w:jc w:val="both"/>
        <w:rPr>
          <w:rFonts w:cstheme="minorHAnsi"/>
        </w:rPr>
      </w:pPr>
      <w:r w:rsidRPr="00A51763">
        <w:rPr>
          <w:rFonts w:cstheme="minorHAnsi"/>
        </w:rPr>
        <w:t xml:space="preserve">Any Urgency Committee business should be reported to the Committee at the next meeting and any consequent decision </w:t>
      </w:r>
      <w:r w:rsidR="00C11F3B" w:rsidRPr="00A51763">
        <w:rPr>
          <w:rFonts w:cstheme="minorHAnsi"/>
        </w:rPr>
        <w:t xml:space="preserve">should be </w:t>
      </w:r>
      <w:proofErr w:type="spellStart"/>
      <w:r w:rsidRPr="00A51763">
        <w:rPr>
          <w:rFonts w:cstheme="minorHAnsi"/>
        </w:rPr>
        <w:t>minuted</w:t>
      </w:r>
      <w:proofErr w:type="spellEnd"/>
      <w:r w:rsidRPr="00A51763">
        <w:rPr>
          <w:rFonts w:cstheme="minorHAnsi"/>
        </w:rPr>
        <w:t xml:space="preserve"> accordingly.</w:t>
      </w:r>
    </w:p>
    <w:p w14:paraId="3F4F297A" w14:textId="5AF6F89F" w:rsidR="002D745D" w:rsidRPr="00A51763" w:rsidRDefault="002D745D" w:rsidP="00381754">
      <w:pPr>
        <w:spacing w:after="0" w:line="240" w:lineRule="auto"/>
        <w:jc w:val="both"/>
        <w:rPr>
          <w:rFonts w:cstheme="minorHAnsi"/>
        </w:rPr>
      </w:pPr>
    </w:p>
    <w:p w14:paraId="2BD53336" w14:textId="58F93858" w:rsidR="004E4B17" w:rsidRPr="00A51763" w:rsidRDefault="00E3267D" w:rsidP="00381754">
      <w:pPr>
        <w:jc w:val="both"/>
        <w:rPr>
          <w:rFonts w:cstheme="minorHAnsi"/>
          <w:b/>
          <w:bCs/>
          <w:sz w:val="24"/>
          <w:szCs w:val="24"/>
        </w:rPr>
      </w:pPr>
      <w:r w:rsidRPr="00A51763">
        <w:rPr>
          <w:rFonts w:cstheme="minorHAnsi"/>
          <w:b/>
          <w:bCs/>
          <w:sz w:val="24"/>
          <w:szCs w:val="24"/>
        </w:rPr>
        <w:t>1</w:t>
      </w:r>
      <w:r w:rsidR="00A51763" w:rsidRPr="00A51763">
        <w:rPr>
          <w:rFonts w:cstheme="minorHAnsi"/>
          <w:b/>
          <w:bCs/>
          <w:sz w:val="24"/>
          <w:szCs w:val="24"/>
        </w:rPr>
        <w:t>3</w:t>
      </w:r>
      <w:r w:rsidRPr="00A51763">
        <w:rPr>
          <w:rFonts w:cstheme="minorHAnsi"/>
          <w:b/>
          <w:bCs/>
          <w:sz w:val="24"/>
          <w:szCs w:val="24"/>
        </w:rPr>
        <w:t>.0</w:t>
      </w:r>
      <w:r w:rsidRPr="00A51763">
        <w:rPr>
          <w:rFonts w:cstheme="minorHAnsi"/>
          <w:b/>
          <w:bCs/>
          <w:sz w:val="24"/>
          <w:szCs w:val="24"/>
        </w:rPr>
        <w:tab/>
      </w:r>
      <w:r w:rsidR="004E4B17" w:rsidRPr="00A51763">
        <w:rPr>
          <w:rFonts w:cstheme="minorHAnsi"/>
          <w:b/>
          <w:bCs/>
          <w:sz w:val="24"/>
          <w:szCs w:val="24"/>
        </w:rPr>
        <w:t>Chair</w:t>
      </w:r>
      <w:r w:rsidR="00C11F3B" w:rsidRPr="00A51763">
        <w:rPr>
          <w:rFonts w:cstheme="minorHAnsi"/>
          <w:b/>
          <w:bCs/>
          <w:sz w:val="24"/>
          <w:szCs w:val="24"/>
        </w:rPr>
        <w:t>’</w:t>
      </w:r>
      <w:r w:rsidR="004E4B17" w:rsidRPr="00A51763">
        <w:rPr>
          <w:rFonts w:cstheme="minorHAnsi"/>
          <w:b/>
          <w:bCs/>
          <w:sz w:val="24"/>
          <w:szCs w:val="24"/>
        </w:rPr>
        <w:t>s Action</w:t>
      </w:r>
    </w:p>
    <w:p w14:paraId="4130B7AD" w14:textId="2F994235" w:rsidR="002C1D67" w:rsidRPr="00A51763" w:rsidRDefault="004E4B17" w:rsidP="001223D6">
      <w:pPr>
        <w:pStyle w:val="ListParagraph"/>
        <w:numPr>
          <w:ilvl w:val="0"/>
          <w:numId w:val="18"/>
        </w:numPr>
        <w:spacing w:after="60" w:line="256" w:lineRule="auto"/>
        <w:jc w:val="both"/>
        <w:rPr>
          <w:rFonts w:eastAsia="Calibri" w:cstheme="minorHAnsi"/>
        </w:rPr>
      </w:pPr>
      <w:r w:rsidRPr="00A51763">
        <w:rPr>
          <w:rFonts w:eastAsia="Calibri" w:cstheme="minorHAnsi"/>
        </w:rPr>
        <w:t xml:space="preserve">Where it is essential for the effective operation of the Committee, the Chair will have delegated authority to make decisions and commit expenditure on urgent matters between Committee </w:t>
      </w:r>
      <w:r w:rsidR="00C11F3B" w:rsidRPr="00A51763">
        <w:rPr>
          <w:rFonts w:eastAsia="Calibri" w:cstheme="minorHAnsi"/>
        </w:rPr>
        <w:t>m</w:t>
      </w:r>
      <w:r w:rsidRPr="00A51763">
        <w:rPr>
          <w:rFonts w:eastAsia="Calibri" w:cstheme="minorHAnsi"/>
        </w:rPr>
        <w:t>eetings and outside of the Urgency Procedures (</w:t>
      </w:r>
      <w:r w:rsidRPr="00A51763">
        <w:rPr>
          <w:rFonts w:eastAsia="Calibri" w:cstheme="minorHAnsi"/>
          <w:b/>
          <w:bCs/>
        </w:rPr>
        <w:t>Chair’s Action</w:t>
      </w:r>
      <w:r w:rsidRPr="00A51763">
        <w:rPr>
          <w:rFonts w:eastAsia="Calibri" w:cstheme="minorHAnsi"/>
        </w:rPr>
        <w:t xml:space="preserve">). The following process will </w:t>
      </w:r>
      <w:r w:rsidR="00C11F3B" w:rsidRPr="00A51763">
        <w:rPr>
          <w:rFonts w:eastAsia="Calibri" w:cstheme="minorHAnsi"/>
        </w:rPr>
        <w:t xml:space="preserve">apply </w:t>
      </w:r>
      <w:r w:rsidRPr="00A51763">
        <w:rPr>
          <w:rFonts w:eastAsia="Calibri" w:cstheme="minorHAnsi"/>
        </w:rPr>
        <w:t>when making decisions under the Chair’s Action</w:t>
      </w:r>
      <w:r w:rsidR="00A47ED9" w:rsidRPr="00A51763">
        <w:rPr>
          <w:rFonts w:eastAsia="Calibri" w:cstheme="minorHAnsi"/>
        </w:rPr>
        <w:t>.</w:t>
      </w:r>
    </w:p>
    <w:p w14:paraId="258DC3BF" w14:textId="77777777" w:rsidR="001223D6" w:rsidRPr="00A51763" w:rsidRDefault="001223D6" w:rsidP="001223D6">
      <w:pPr>
        <w:pStyle w:val="ListParagraph"/>
        <w:spacing w:after="60" w:line="256" w:lineRule="auto"/>
        <w:jc w:val="both"/>
        <w:rPr>
          <w:rFonts w:eastAsia="Calibri" w:cstheme="minorHAnsi"/>
        </w:rPr>
      </w:pPr>
    </w:p>
    <w:p w14:paraId="41522F4E" w14:textId="7AE02D8D" w:rsidR="004E4B17" w:rsidRPr="00A51763" w:rsidRDefault="004E4B17" w:rsidP="00381754">
      <w:pPr>
        <w:pStyle w:val="ListParagraph"/>
        <w:numPr>
          <w:ilvl w:val="0"/>
          <w:numId w:val="18"/>
        </w:numPr>
        <w:spacing w:after="60" w:line="256" w:lineRule="auto"/>
        <w:jc w:val="both"/>
        <w:rPr>
          <w:rFonts w:eastAsia="Calibri" w:cstheme="minorHAnsi"/>
        </w:rPr>
      </w:pPr>
      <w:r w:rsidRPr="00A51763">
        <w:rPr>
          <w:rFonts w:eastAsia="Calibri" w:cstheme="minorHAnsi"/>
        </w:rPr>
        <w:t>The Lead Director or most senior Executive available, will alert the Chair, or in their absence the Acting Chair, that an urgent matter has arisen on which a decision under Chair’s Action must be taken. They will decide whether the matter requires an urgent decision under Chair’s Action, or whether the Urgency Procedures should be used or whether a full Committee Meeting should be called.</w:t>
      </w:r>
    </w:p>
    <w:p w14:paraId="08ED9CE1" w14:textId="77777777" w:rsidR="004E4B17" w:rsidRPr="00A51763" w:rsidRDefault="004E4B17" w:rsidP="00381754">
      <w:pPr>
        <w:pStyle w:val="ListParagraph"/>
        <w:ind w:left="1170"/>
        <w:jc w:val="both"/>
        <w:rPr>
          <w:rFonts w:eastAsia="Calibri" w:cstheme="minorHAnsi"/>
        </w:rPr>
      </w:pPr>
    </w:p>
    <w:p w14:paraId="1EA8198A" w14:textId="2A35C1E9" w:rsidR="004E4B17" w:rsidRPr="00A51763" w:rsidRDefault="004E4B17" w:rsidP="00381754">
      <w:pPr>
        <w:pStyle w:val="ListParagraph"/>
        <w:numPr>
          <w:ilvl w:val="2"/>
          <w:numId w:val="18"/>
        </w:numPr>
        <w:spacing w:after="60"/>
        <w:ind w:left="709"/>
        <w:jc w:val="both"/>
        <w:rPr>
          <w:rFonts w:eastAsia="Calibri" w:cstheme="minorHAnsi"/>
        </w:rPr>
      </w:pPr>
      <w:r w:rsidRPr="00A51763">
        <w:rPr>
          <w:rFonts w:eastAsia="Calibri" w:cstheme="minorHAnsi"/>
        </w:rPr>
        <w:t>The Chair, or in their absence the acting Chair, in consultation with the Lead Director or most senior Executive available will take all necessary decisions under the Chair’s Action to fulfil the Committee</w:t>
      </w:r>
      <w:r w:rsidR="00C11F3B" w:rsidRPr="00A51763">
        <w:rPr>
          <w:rFonts w:eastAsia="Calibri" w:cstheme="minorHAnsi"/>
        </w:rPr>
        <w:t>’</w:t>
      </w:r>
      <w:r w:rsidRPr="00A51763">
        <w:rPr>
          <w:rFonts w:eastAsia="Calibri" w:cstheme="minorHAnsi"/>
        </w:rPr>
        <w:t>s responsibilities.</w:t>
      </w:r>
    </w:p>
    <w:p w14:paraId="31E886A5" w14:textId="77777777" w:rsidR="004E4B17" w:rsidRPr="00A51763" w:rsidRDefault="004E4B17" w:rsidP="00381754">
      <w:pPr>
        <w:pStyle w:val="ListParagraph"/>
        <w:ind w:left="1170"/>
        <w:jc w:val="both"/>
        <w:rPr>
          <w:rFonts w:eastAsia="Calibri" w:cstheme="minorHAnsi"/>
        </w:rPr>
      </w:pPr>
    </w:p>
    <w:p w14:paraId="408234AB" w14:textId="77777777" w:rsidR="004E4B17" w:rsidRPr="00A51763" w:rsidRDefault="004E4B17" w:rsidP="00381754">
      <w:pPr>
        <w:pStyle w:val="ListParagraph"/>
        <w:numPr>
          <w:ilvl w:val="0"/>
          <w:numId w:val="18"/>
        </w:numPr>
        <w:spacing w:after="60" w:line="256" w:lineRule="auto"/>
        <w:jc w:val="both"/>
        <w:rPr>
          <w:rFonts w:eastAsia="Calibri" w:cstheme="minorHAnsi"/>
        </w:rPr>
      </w:pPr>
      <w:r w:rsidRPr="00A51763">
        <w:rPr>
          <w:rFonts w:eastAsia="Calibri" w:cstheme="minorHAnsi"/>
        </w:rPr>
        <w:t>The business conducted under Chair’s Action may be conducted by way of meetings or electronically.</w:t>
      </w:r>
    </w:p>
    <w:p w14:paraId="5E2B5DF5" w14:textId="77777777" w:rsidR="004E4B17" w:rsidRPr="00A51763" w:rsidRDefault="004E4B17" w:rsidP="00381754">
      <w:pPr>
        <w:pStyle w:val="ListParagraph"/>
        <w:ind w:left="1170"/>
        <w:jc w:val="both"/>
        <w:rPr>
          <w:rFonts w:eastAsia="Calibri" w:cstheme="minorHAnsi"/>
        </w:rPr>
      </w:pPr>
    </w:p>
    <w:p w14:paraId="0B9942DF" w14:textId="40889ED3" w:rsidR="004E4B17" w:rsidRPr="00A51763" w:rsidRDefault="004E4B17" w:rsidP="00381754">
      <w:pPr>
        <w:pStyle w:val="ListParagraph"/>
        <w:numPr>
          <w:ilvl w:val="0"/>
          <w:numId w:val="18"/>
        </w:numPr>
        <w:spacing w:after="60" w:line="256" w:lineRule="auto"/>
        <w:jc w:val="both"/>
        <w:rPr>
          <w:rFonts w:eastAsia="Calibri" w:cstheme="minorHAnsi"/>
        </w:rPr>
      </w:pPr>
      <w:r w:rsidRPr="00A51763">
        <w:rPr>
          <w:rFonts w:eastAsia="Calibri" w:cstheme="minorHAnsi"/>
        </w:rPr>
        <w:t xml:space="preserve">Matters to be decided by Chair’s Action will be set out in writing, with a clear recommendation, to be signed as approved and dated by the Chair or Acting Chair and be added to the Chair’s Action register. </w:t>
      </w:r>
    </w:p>
    <w:p w14:paraId="7E465657" w14:textId="77777777" w:rsidR="004E4B17" w:rsidRPr="00A51763" w:rsidRDefault="004E4B17" w:rsidP="00381754">
      <w:pPr>
        <w:pStyle w:val="ListParagraph"/>
        <w:ind w:left="1170"/>
        <w:jc w:val="both"/>
        <w:rPr>
          <w:rFonts w:eastAsia="Calibri" w:cstheme="minorHAnsi"/>
        </w:rPr>
      </w:pPr>
    </w:p>
    <w:p w14:paraId="10300FE7" w14:textId="6FD083DB" w:rsidR="00E3267D" w:rsidRPr="00A51763" w:rsidRDefault="004E4B17" w:rsidP="00381754">
      <w:pPr>
        <w:pStyle w:val="ListParagraph"/>
        <w:numPr>
          <w:ilvl w:val="0"/>
          <w:numId w:val="18"/>
        </w:numPr>
        <w:spacing w:after="60" w:line="256" w:lineRule="auto"/>
        <w:jc w:val="both"/>
        <w:rPr>
          <w:rFonts w:eastAsia="Calibri" w:cstheme="minorHAnsi"/>
        </w:rPr>
      </w:pPr>
      <w:r w:rsidRPr="00A51763">
        <w:rPr>
          <w:rFonts w:eastAsia="Calibri" w:cstheme="minorHAnsi"/>
        </w:rPr>
        <w:t>All decisions made under Chair’s Action must be reported at the next meeting of the Committee. The report should clearly state, amongst other things, why the item concerned could not be brought to a scheduled Committee</w:t>
      </w:r>
      <w:r w:rsidRPr="00A51763">
        <w:rPr>
          <w:rFonts w:eastAsia="Calibri" w:cstheme="minorHAnsi"/>
          <w:strike/>
        </w:rPr>
        <w:t xml:space="preserve"> </w:t>
      </w:r>
      <w:r w:rsidRPr="00A51763">
        <w:rPr>
          <w:rFonts w:eastAsia="Calibri" w:cstheme="minorHAnsi"/>
        </w:rPr>
        <w:t xml:space="preserve">meeting or dealt with under the Urgency Procedures. Any consequent decision of the Committee should be </w:t>
      </w:r>
      <w:proofErr w:type="spellStart"/>
      <w:r w:rsidRPr="00A51763">
        <w:rPr>
          <w:rFonts w:eastAsia="Calibri" w:cstheme="minorHAnsi"/>
        </w:rPr>
        <w:t>minuted</w:t>
      </w:r>
      <w:proofErr w:type="spellEnd"/>
      <w:r w:rsidRPr="00A51763">
        <w:rPr>
          <w:rFonts w:eastAsia="Calibri" w:cstheme="minorHAnsi"/>
        </w:rPr>
        <w:t xml:space="preserve"> accordingly</w:t>
      </w:r>
      <w:r w:rsidRPr="00A51763">
        <w:rPr>
          <w:rFonts w:cstheme="minorHAnsi"/>
        </w:rPr>
        <w:t>. The use of Chair</w:t>
      </w:r>
      <w:r w:rsidR="00C11F3B" w:rsidRPr="00A51763">
        <w:rPr>
          <w:rFonts w:cstheme="minorHAnsi"/>
        </w:rPr>
        <w:t>’</w:t>
      </w:r>
      <w:r w:rsidRPr="00A51763">
        <w:rPr>
          <w:rFonts w:cstheme="minorHAnsi"/>
        </w:rPr>
        <w:t>s Actions</w:t>
      </w:r>
      <w:r w:rsidR="00C11F3B" w:rsidRPr="00A51763">
        <w:rPr>
          <w:rFonts w:cstheme="minorHAnsi"/>
        </w:rPr>
        <w:t xml:space="preserve"> procedure</w:t>
      </w:r>
      <w:r w:rsidRPr="00A51763">
        <w:rPr>
          <w:rFonts w:cstheme="minorHAnsi"/>
        </w:rPr>
        <w:t xml:space="preserve"> should be reported by the Chair to the next Board Meeting.</w:t>
      </w:r>
    </w:p>
    <w:p w14:paraId="6A3AE040" w14:textId="77777777" w:rsidR="002C1D67" w:rsidRPr="00A51763" w:rsidRDefault="002C1D67" w:rsidP="007E3DEA">
      <w:pPr>
        <w:spacing w:after="0" w:line="256" w:lineRule="auto"/>
        <w:jc w:val="both"/>
        <w:rPr>
          <w:rFonts w:eastAsia="Calibri" w:cstheme="minorHAnsi"/>
        </w:rPr>
      </w:pPr>
    </w:p>
    <w:p w14:paraId="61E90506" w14:textId="6C5943F1" w:rsidR="004E4B17" w:rsidRPr="00A51763" w:rsidRDefault="00E3267D" w:rsidP="00381754">
      <w:pPr>
        <w:jc w:val="both"/>
        <w:rPr>
          <w:rFonts w:cstheme="minorHAnsi"/>
          <w:b/>
        </w:rPr>
      </w:pPr>
      <w:r w:rsidRPr="00A51763">
        <w:rPr>
          <w:rFonts w:cstheme="minorHAnsi"/>
          <w:b/>
        </w:rPr>
        <w:t>1</w:t>
      </w:r>
      <w:r w:rsidR="00A51763" w:rsidRPr="00A51763">
        <w:rPr>
          <w:rFonts w:cstheme="minorHAnsi"/>
          <w:b/>
        </w:rPr>
        <w:t>4</w:t>
      </w:r>
      <w:r w:rsidRPr="00A51763">
        <w:rPr>
          <w:rFonts w:cstheme="minorHAnsi"/>
          <w:b/>
        </w:rPr>
        <w:t>.0</w:t>
      </w:r>
      <w:r w:rsidRPr="00A51763">
        <w:rPr>
          <w:rFonts w:cstheme="minorHAnsi"/>
          <w:b/>
        </w:rPr>
        <w:tab/>
      </w:r>
      <w:r w:rsidR="004E4B17" w:rsidRPr="00A51763">
        <w:rPr>
          <w:rFonts w:cstheme="minorHAnsi"/>
          <w:b/>
        </w:rPr>
        <w:t>Terms of Reference Review</w:t>
      </w:r>
    </w:p>
    <w:p w14:paraId="30F70543" w14:textId="37906731" w:rsidR="008C7FEB" w:rsidRPr="00A51763" w:rsidRDefault="008C7FEB" w:rsidP="008C7FEB">
      <w:pPr>
        <w:spacing w:after="60"/>
        <w:ind w:left="710"/>
        <w:jc w:val="both"/>
        <w:rPr>
          <w:rFonts w:cstheme="minorHAnsi"/>
          <w:b/>
        </w:rPr>
      </w:pPr>
      <w:r w:rsidRPr="00A51763">
        <w:rPr>
          <w:rFonts w:cstheme="minorHAnsi"/>
        </w:rPr>
        <w:t xml:space="preserve">The Terms of Reference will be reviewed at least annually as part of the annual Board self-evaluation or as and when amendments are required. </w:t>
      </w:r>
    </w:p>
    <w:p w14:paraId="4BE25D4B" w14:textId="77777777" w:rsidR="004E4B17" w:rsidRPr="00A51763" w:rsidRDefault="004E4B17" w:rsidP="00843EF9">
      <w:pPr>
        <w:spacing w:after="0"/>
        <w:rPr>
          <w:rFonts w:cstheme="minorHAnsi"/>
          <w:b/>
        </w:rPr>
      </w:pPr>
      <w:r w:rsidRPr="00A51763">
        <w:rPr>
          <w:rFonts w:cstheme="minorHAnsi"/>
          <w:b/>
        </w:rPr>
        <w:t>Approved by:</w:t>
      </w:r>
    </w:p>
    <w:p w14:paraId="0EC84629" w14:textId="71685980" w:rsidR="00A51763" w:rsidRDefault="00A51763" w:rsidP="00843EF9">
      <w:pPr>
        <w:spacing w:after="0"/>
        <w:rPr>
          <w:rFonts w:cstheme="minorHAnsi"/>
        </w:rPr>
      </w:pPr>
      <w:r>
        <w:rPr>
          <w:rFonts w:cstheme="minorHAnsi"/>
        </w:rPr>
        <w:t xml:space="preserve">The </w:t>
      </w:r>
      <w:r w:rsidR="004E4B17" w:rsidRPr="00A51763">
        <w:rPr>
          <w:rFonts w:cstheme="minorHAnsi"/>
        </w:rPr>
        <w:t xml:space="preserve">Investment Committee on </w:t>
      </w:r>
      <w:r w:rsidR="008F147A" w:rsidRPr="00A51763">
        <w:rPr>
          <w:rFonts w:cstheme="minorHAnsi"/>
        </w:rPr>
        <w:t>1</w:t>
      </w:r>
      <w:r>
        <w:rPr>
          <w:rFonts w:cstheme="minorHAnsi"/>
        </w:rPr>
        <w:t>5</w:t>
      </w:r>
      <w:r w:rsidRPr="00A51763">
        <w:rPr>
          <w:rFonts w:cstheme="minorHAnsi"/>
          <w:vertAlign w:val="superscript"/>
        </w:rPr>
        <w:t>th</w:t>
      </w:r>
      <w:r>
        <w:rPr>
          <w:rFonts w:cstheme="minorHAnsi"/>
        </w:rPr>
        <w:t xml:space="preserve"> June 2023</w:t>
      </w:r>
    </w:p>
    <w:p w14:paraId="73BEF44A" w14:textId="1A865884" w:rsidR="00A51763" w:rsidRDefault="00A51763" w:rsidP="00843EF9">
      <w:pPr>
        <w:spacing w:after="0"/>
        <w:rPr>
          <w:rFonts w:cstheme="minorHAnsi"/>
        </w:rPr>
      </w:pPr>
      <w:r w:rsidRPr="00A51763">
        <w:rPr>
          <w:rFonts w:cstheme="minorHAnsi"/>
        </w:rPr>
        <w:t xml:space="preserve">The </w:t>
      </w:r>
      <w:r>
        <w:rPr>
          <w:rFonts w:cstheme="minorHAnsi"/>
        </w:rPr>
        <w:t>Community Housing Board on 21</w:t>
      </w:r>
      <w:r w:rsidRPr="00A51763">
        <w:rPr>
          <w:rFonts w:cstheme="minorHAnsi"/>
          <w:vertAlign w:val="superscript"/>
        </w:rPr>
        <w:t>st</w:t>
      </w:r>
      <w:r>
        <w:rPr>
          <w:rFonts w:cstheme="minorHAnsi"/>
        </w:rPr>
        <w:t xml:space="preserve"> June 2023</w:t>
      </w:r>
    </w:p>
    <w:p w14:paraId="74315203" w14:textId="77777777" w:rsidR="00843EF9" w:rsidRPr="00DE7A6F" w:rsidRDefault="00843EF9" w:rsidP="00843EF9">
      <w:pPr>
        <w:spacing w:after="0"/>
        <w:rPr>
          <w:rFonts w:cstheme="minorHAnsi"/>
          <w:color w:val="C00000"/>
        </w:rPr>
      </w:pPr>
      <w:r>
        <w:rPr>
          <w:rFonts w:cstheme="minorHAnsi"/>
          <w:color w:val="C00000"/>
        </w:rPr>
        <w:t>Updated and a</w:t>
      </w:r>
      <w:r w:rsidRPr="00DE7A6F">
        <w:rPr>
          <w:rFonts w:cstheme="minorHAnsi"/>
          <w:color w:val="C00000"/>
        </w:rPr>
        <w:t>pproved by the CH Board on 30</w:t>
      </w:r>
      <w:r w:rsidRPr="00DE7A6F">
        <w:rPr>
          <w:rFonts w:cstheme="minorHAnsi"/>
          <w:color w:val="C00000"/>
          <w:vertAlign w:val="superscript"/>
        </w:rPr>
        <w:t>th</w:t>
      </w:r>
      <w:r>
        <w:rPr>
          <w:rFonts w:cstheme="minorHAnsi"/>
          <w:color w:val="C00000"/>
        </w:rPr>
        <w:t xml:space="preserve"> January 2025</w:t>
      </w:r>
    </w:p>
    <w:p w14:paraId="597C361A" w14:textId="54F0232B" w:rsidR="007E3DEA" w:rsidRPr="007E3DEA" w:rsidRDefault="007E3DEA" w:rsidP="00843EF9">
      <w:pPr>
        <w:spacing w:after="0"/>
        <w:rPr>
          <w:rFonts w:cstheme="minorHAnsi"/>
          <w:i/>
          <w:iCs/>
          <w:color w:val="C00000"/>
        </w:rPr>
      </w:pPr>
    </w:p>
    <w:sectPr w:rsidR="007E3DEA" w:rsidRPr="007E3DE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3F1FA" w14:textId="77777777" w:rsidR="00684CC1" w:rsidRDefault="00684CC1" w:rsidP="007A0490">
      <w:pPr>
        <w:spacing w:after="0" w:line="240" w:lineRule="auto"/>
      </w:pPr>
      <w:r>
        <w:separator/>
      </w:r>
    </w:p>
  </w:endnote>
  <w:endnote w:type="continuationSeparator" w:id="0">
    <w:p w14:paraId="281F4DE2" w14:textId="77777777" w:rsidR="00684CC1" w:rsidRDefault="00684CC1" w:rsidP="007A0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5469" w14:textId="71E580F4" w:rsidR="007A0490" w:rsidRDefault="002C1D67" w:rsidP="00812412">
    <w:pPr>
      <w:pStyle w:val="Footer"/>
      <w:jc w:val="center"/>
    </w:pPr>
    <w:r>
      <w:rPr>
        <w:noProof/>
      </w:rPr>
      <w:drawing>
        <wp:inline distT="0" distB="0" distL="0" distR="0" wp14:anchorId="0C9115F1" wp14:editId="3503776C">
          <wp:extent cx="714375" cy="297881"/>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79539" cy="32505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DD26A" w14:textId="77777777" w:rsidR="00684CC1" w:rsidRDefault="00684CC1" w:rsidP="007A0490">
      <w:pPr>
        <w:spacing w:after="0" w:line="240" w:lineRule="auto"/>
      </w:pPr>
      <w:r>
        <w:separator/>
      </w:r>
    </w:p>
  </w:footnote>
  <w:footnote w:type="continuationSeparator" w:id="0">
    <w:p w14:paraId="276B7843" w14:textId="77777777" w:rsidR="00684CC1" w:rsidRDefault="00684CC1" w:rsidP="007A0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419"/>
    <w:multiLevelType w:val="hybridMultilevel"/>
    <w:tmpl w:val="9E080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F5620"/>
    <w:multiLevelType w:val="hybridMultilevel"/>
    <w:tmpl w:val="BEAE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B5A35"/>
    <w:multiLevelType w:val="hybridMultilevel"/>
    <w:tmpl w:val="FE7EC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33BFA"/>
    <w:multiLevelType w:val="hybridMultilevel"/>
    <w:tmpl w:val="290E557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A5D46D3"/>
    <w:multiLevelType w:val="hybridMultilevel"/>
    <w:tmpl w:val="926C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E7D39"/>
    <w:multiLevelType w:val="hybridMultilevel"/>
    <w:tmpl w:val="F9585E38"/>
    <w:lvl w:ilvl="0" w:tplc="78D87EC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C4C70"/>
    <w:multiLevelType w:val="hybridMultilevel"/>
    <w:tmpl w:val="75526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90E72"/>
    <w:multiLevelType w:val="hybridMultilevel"/>
    <w:tmpl w:val="B5667AC6"/>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81235"/>
    <w:multiLevelType w:val="hybridMultilevel"/>
    <w:tmpl w:val="83FAA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0658B"/>
    <w:multiLevelType w:val="hybridMultilevel"/>
    <w:tmpl w:val="A5206B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8EC2CA0"/>
    <w:multiLevelType w:val="hybridMultilevel"/>
    <w:tmpl w:val="36E0909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1" w15:restartNumberingAfterBreak="0">
    <w:nsid w:val="30A85378"/>
    <w:multiLevelType w:val="hybridMultilevel"/>
    <w:tmpl w:val="18920EFE"/>
    <w:lvl w:ilvl="0" w:tplc="BDA014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264AA7"/>
    <w:multiLevelType w:val="hybridMultilevel"/>
    <w:tmpl w:val="3C76F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D06552C"/>
    <w:multiLevelType w:val="hybridMultilevel"/>
    <w:tmpl w:val="A5C4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042610"/>
    <w:multiLevelType w:val="hybridMultilevel"/>
    <w:tmpl w:val="E6BE94AC"/>
    <w:lvl w:ilvl="0" w:tplc="C9A4250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40343DFE"/>
    <w:multiLevelType w:val="hybridMultilevel"/>
    <w:tmpl w:val="1EB0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415476"/>
    <w:multiLevelType w:val="hybridMultilevel"/>
    <w:tmpl w:val="D52A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CA3E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4C4E0D"/>
    <w:multiLevelType w:val="singleLevel"/>
    <w:tmpl w:val="08090001"/>
    <w:lvl w:ilvl="0">
      <w:start w:val="1"/>
      <w:numFmt w:val="bullet"/>
      <w:lvlText w:val=""/>
      <w:lvlJc w:val="left"/>
      <w:pPr>
        <w:ind w:left="928" w:hanging="360"/>
      </w:pPr>
      <w:rPr>
        <w:rFonts w:ascii="Symbol" w:hAnsi="Symbol" w:hint="default"/>
      </w:rPr>
    </w:lvl>
  </w:abstractNum>
  <w:abstractNum w:abstractNumId="19" w15:restartNumberingAfterBreak="0">
    <w:nsid w:val="637D0705"/>
    <w:multiLevelType w:val="hybridMultilevel"/>
    <w:tmpl w:val="F4C85FD4"/>
    <w:lvl w:ilvl="0" w:tplc="B802A892">
      <w:start w:val="1"/>
      <w:numFmt w:val="bullet"/>
      <w:lvlText w:val=""/>
      <w:lvlJc w:val="left"/>
      <w:pPr>
        <w:tabs>
          <w:tab w:val="num" w:pos="360"/>
        </w:tabs>
        <w:ind w:left="360" w:hanging="360"/>
      </w:pPr>
      <w:rPr>
        <w:rFonts w:ascii="Wingdings" w:hAnsi="Wingdings" w:hint="default"/>
        <w:color w:val="auto"/>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04711"/>
    <w:multiLevelType w:val="hybridMultilevel"/>
    <w:tmpl w:val="C9E60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CD7146"/>
    <w:multiLevelType w:val="hybridMultilevel"/>
    <w:tmpl w:val="17F09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780D86"/>
    <w:multiLevelType w:val="hybridMultilevel"/>
    <w:tmpl w:val="E112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586219">
    <w:abstractNumId w:val="6"/>
  </w:num>
  <w:num w:numId="2" w16cid:durableId="373964402">
    <w:abstractNumId w:val="4"/>
  </w:num>
  <w:num w:numId="3" w16cid:durableId="1535967755">
    <w:abstractNumId w:val="18"/>
  </w:num>
  <w:num w:numId="4" w16cid:durableId="1532768329">
    <w:abstractNumId w:val="0"/>
  </w:num>
  <w:num w:numId="5" w16cid:durableId="434905178">
    <w:abstractNumId w:val="17"/>
  </w:num>
  <w:num w:numId="6" w16cid:durableId="2025087411">
    <w:abstractNumId w:val="10"/>
  </w:num>
  <w:num w:numId="7" w16cid:durableId="769736374">
    <w:abstractNumId w:val="7"/>
  </w:num>
  <w:num w:numId="8" w16cid:durableId="1701203710">
    <w:abstractNumId w:val="19"/>
  </w:num>
  <w:num w:numId="9" w16cid:durableId="1295018732">
    <w:abstractNumId w:val="15"/>
  </w:num>
  <w:num w:numId="10" w16cid:durableId="1379739113">
    <w:abstractNumId w:val="11"/>
  </w:num>
  <w:num w:numId="11" w16cid:durableId="1788116114">
    <w:abstractNumId w:val="2"/>
  </w:num>
  <w:num w:numId="12" w16cid:durableId="152719494">
    <w:abstractNumId w:val="1"/>
  </w:num>
  <w:num w:numId="13" w16cid:durableId="1150905731">
    <w:abstractNumId w:val="20"/>
  </w:num>
  <w:num w:numId="14" w16cid:durableId="1390373960">
    <w:abstractNumId w:val="22"/>
  </w:num>
  <w:num w:numId="15" w16cid:durableId="2035689256">
    <w:abstractNumId w:val="21"/>
  </w:num>
  <w:num w:numId="16" w16cid:durableId="2132243554">
    <w:abstractNumId w:val="13"/>
  </w:num>
  <w:num w:numId="17" w16cid:durableId="237714493">
    <w:abstractNumId w:val="8"/>
  </w:num>
  <w:num w:numId="18" w16cid:durableId="2044206245">
    <w:abstractNumId w:val="16"/>
  </w:num>
  <w:num w:numId="19" w16cid:durableId="2039235183">
    <w:abstractNumId w:val="14"/>
  </w:num>
  <w:num w:numId="20" w16cid:durableId="468203454">
    <w:abstractNumId w:val="5"/>
  </w:num>
  <w:num w:numId="21" w16cid:durableId="1387528855">
    <w:abstractNumId w:val="9"/>
  </w:num>
  <w:num w:numId="22" w16cid:durableId="1514417588">
    <w:abstractNumId w:val="12"/>
  </w:num>
  <w:num w:numId="23" w16cid:durableId="1494294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56"/>
    <w:rsid w:val="00005099"/>
    <w:rsid w:val="00013FB7"/>
    <w:rsid w:val="00064B7D"/>
    <w:rsid w:val="00081216"/>
    <w:rsid w:val="000A188C"/>
    <w:rsid w:val="000B5FAA"/>
    <w:rsid w:val="000C64D8"/>
    <w:rsid w:val="000D2145"/>
    <w:rsid w:val="000E078E"/>
    <w:rsid w:val="00102C27"/>
    <w:rsid w:val="00106B3A"/>
    <w:rsid w:val="001154B9"/>
    <w:rsid w:val="001223D6"/>
    <w:rsid w:val="0015793D"/>
    <w:rsid w:val="001A1B9D"/>
    <w:rsid w:val="001C0B9A"/>
    <w:rsid w:val="001F0290"/>
    <w:rsid w:val="00213BDC"/>
    <w:rsid w:val="00225E91"/>
    <w:rsid w:val="00292642"/>
    <w:rsid w:val="002A0595"/>
    <w:rsid w:val="002A7829"/>
    <w:rsid w:val="002B6AEA"/>
    <w:rsid w:val="002C1D67"/>
    <w:rsid w:val="002C397E"/>
    <w:rsid w:val="002D25FC"/>
    <w:rsid w:val="002D745D"/>
    <w:rsid w:val="00307206"/>
    <w:rsid w:val="003517F4"/>
    <w:rsid w:val="00372E48"/>
    <w:rsid w:val="00381754"/>
    <w:rsid w:val="0039359F"/>
    <w:rsid w:val="003B5177"/>
    <w:rsid w:val="003D5808"/>
    <w:rsid w:val="003E2D07"/>
    <w:rsid w:val="003E49C1"/>
    <w:rsid w:val="00430256"/>
    <w:rsid w:val="00434CD1"/>
    <w:rsid w:val="00435BB9"/>
    <w:rsid w:val="00445C92"/>
    <w:rsid w:val="004569F5"/>
    <w:rsid w:val="0049330D"/>
    <w:rsid w:val="004B26FD"/>
    <w:rsid w:val="004E4B17"/>
    <w:rsid w:val="004E6729"/>
    <w:rsid w:val="00506AB8"/>
    <w:rsid w:val="00517CAF"/>
    <w:rsid w:val="00524EBD"/>
    <w:rsid w:val="0053187C"/>
    <w:rsid w:val="00542136"/>
    <w:rsid w:val="005474E9"/>
    <w:rsid w:val="00570AB8"/>
    <w:rsid w:val="00595449"/>
    <w:rsid w:val="005A0964"/>
    <w:rsid w:val="005C5D33"/>
    <w:rsid w:val="005E0E67"/>
    <w:rsid w:val="0061126B"/>
    <w:rsid w:val="006822FD"/>
    <w:rsid w:val="00684CC1"/>
    <w:rsid w:val="006B2504"/>
    <w:rsid w:val="006D649F"/>
    <w:rsid w:val="006E5526"/>
    <w:rsid w:val="007060FC"/>
    <w:rsid w:val="0078646B"/>
    <w:rsid w:val="007A0490"/>
    <w:rsid w:val="007A6ED8"/>
    <w:rsid w:val="007E2488"/>
    <w:rsid w:val="007E30CD"/>
    <w:rsid w:val="007E3DEA"/>
    <w:rsid w:val="007F762C"/>
    <w:rsid w:val="00800818"/>
    <w:rsid w:val="00807C49"/>
    <w:rsid w:val="00812412"/>
    <w:rsid w:val="008246A2"/>
    <w:rsid w:val="00843EF9"/>
    <w:rsid w:val="008635C5"/>
    <w:rsid w:val="00873D69"/>
    <w:rsid w:val="00875A0F"/>
    <w:rsid w:val="0088625E"/>
    <w:rsid w:val="008A1A96"/>
    <w:rsid w:val="008A68B2"/>
    <w:rsid w:val="008B63BB"/>
    <w:rsid w:val="008C7FEB"/>
    <w:rsid w:val="008E440F"/>
    <w:rsid w:val="008F147A"/>
    <w:rsid w:val="00945C3C"/>
    <w:rsid w:val="0095612C"/>
    <w:rsid w:val="00973398"/>
    <w:rsid w:val="00975D1C"/>
    <w:rsid w:val="00986A7C"/>
    <w:rsid w:val="009A2A81"/>
    <w:rsid w:val="00A25555"/>
    <w:rsid w:val="00A44BDE"/>
    <w:rsid w:val="00A47ED9"/>
    <w:rsid w:val="00A51763"/>
    <w:rsid w:val="00A86C1C"/>
    <w:rsid w:val="00A93AE3"/>
    <w:rsid w:val="00AA032B"/>
    <w:rsid w:val="00AA146D"/>
    <w:rsid w:val="00AB74D2"/>
    <w:rsid w:val="00AE5356"/>
    <w:rsid w:val="00AF349D"/>
    <w:rsid w:val="00B1609D"/>
    <w:rsid w:val="00B50275"/>
    <w:rsid w:val="00B52013"/>
    <w:rsid w:val="00B57F44"/>
    <w:rsid w:val="00BA0547"/>
    <w:rsid w:val="00BB0AFE"/>
    <w:rsid w:val="00BB2682"/>
    <w:rsid w:val="00C0481E"/>
    <w:rsid w:val="00C07D16"/>
    <w:rsid w:val="00C10BFC"/>
    <w:rsid w:val="00C11F3B"/>
    <w:rsid w:val="00C1581E"/>
    <w:rsid w:val="00C36F9E"/>
    <w:rsid w:val="00C52682"/>
    <w:rsid w:val="00C6122B"/>
    <w:rsid w:val="00C76B18"/>
    <w:rsid w:val="00C815F5"/>
    <w:rsid w:val="00C85617"/>
    <w:rsid w:val="00CA20F8"/>
    <w:rsid w:val="00CB14BC"/>
    <w:rsid w:val="00D06615"/>
    <w:rsid w:val="00D47294"/>
    <w:rsid w:val="00D6697F"/>
    <w:rsid w:val="00D90D7E"/>
    <w:rsid w:val="00DB6C5E"/>
    <w:rsid w:val="00DC38C3"/>
    <w:rsid w:val="00DC7643"/>
    <w:rsid w:val="00DE475C"/>
    <w:rsid w:val="00DF4218"/>
    <w:rsid w:val="00DF6665"/>
    <w:rsid w:val="00E00496"/>
    <w:rsid w:val="00E16F83"/>
    <w:rsid w:val="00E232F4"/>
    <w:rsid w:val="00E3267D"/>
    <w:rsid w:val="00E63A40"/>
    <w:rsid w:val="00EB6256"/>
    <w:rsid w:val="00EE1CB2"/>
    <w:rsid w:val="00EF369B"/>
    <w:rsid w:val="00F04470"/>
    <w:rsid w:val="00F07F83"/>
    <w:rsid w:val="00F65004"/>
    <w:rsid w:val="00F938A1"/>
    <w:rsid w:val="00F945C1"/>
    <w:rsid w:val="00FC4CE7"/>
    <w:rsid w:val="00FE5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B2C4"/>
  <w15:chartTrackingRefBased/>
  <w15:docId w15:val="{A3D67602-233A-41C6-A9F6-D7A0530D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4D8"/>
    <w:pPr>
      <w:ind w:left="720"/>
      <w:contextualSpacing/>
    </w:pPr>
  </w:style>
  <w:style w:type="character" w:styleId="CommentReference">
    <w:name w:val="annotation reference"/>
    <w:basedOn w:val="DefaultParagraphFont"/>
    <w:uiPriority w:val="99"/>
    <w:semiHidden/>
    <w:unhideWhenUsed/>
    <w:rsid w:val="008A1A96"/>
    <w:rPr>
      <w:sz w:val="16"/>
      <w:szCs w:val="16"/>
    </w:rPr>
  </w:style>
  <w:style w:type="paragraph" w:styleId="CommentText">
    <w:name w:val="annotation text"/>
    <w:basedOn w:val="Normal"/>
    <w:link w:val="CommentTextChar"/>
    <w:uiPriority w:val="99"/>
    <w:semiHidden/>
    <w:unhideWhenUsed/>
    <w:rsid w:val="008A1A96"/>
    <w:pPr>
      <w:spacing w:line="240" w:lineRule="auto"/>
    </w:pPr>
    <w:rPr>
      <w:sz w:val="20"/>
      <w:szCs w:val="20"/>
    </w:rPr>
  </w:style>
  <w:style w:type="character" w:customStyle="1" w:styleId="CommentTextChar">
    <w:name w:val="Comment Text Char"/>
    <w:basedOn w:val="DefaultParagraphFont"/>
    <w:link w:val="CommentText"/>
    <w:uiPriority w:val="99"/>
    <w:semiHidden/>
    <w:rsid w:val="008A1A96"/>
    <w:rPr>
      <w:sz w:val="20"/>
      <w:szCs w:val="20"/>
    </w:rPr>
  </w:style>
  <w:style w:type="paragraph" w:styleId="CommentSubject">
    <w:name w:val="annotation subject"/>
    <w:basedOn w:val="CommentText"/>
    <w:next w:val="CommentText"/>
    <w:link w:val="CommentSubjectChar"/>
    <w:uiPriority w:val="99"/>
    <w:semiHidden/>
    <w:unhideWhenUsed/>
    <w:rsid w:val="008A1A96"/>
    <w:rPr>
      <w:b/>
      <w:bCs/>
    </w:rPr>
  </w:style>
  <w:style w:type="character" w:customStyle="1" w:styleId="CommentSubjectChar">
    <w:name w:val="Comment Subject Char"/>
    <w:basedOn w:val="CommentTextChar"/>
    <w:link w:val="CommentSubject"/>
    <w:uiPriority w:val="99"/>
    <w:semiHidden/>
    <w:rsid w:val="008A1A96"/>
    <w:rPr>
      <w:b/>
      <w:bCs/>
      <w:sz w:val="20"/>
      <w:szCs w:val="20"/>
    </w:rPr>
  </w:style>
  <w:style w:type="paragraph" w:styleId="BalloonText">
    <w:name w:val="Balloon Text"/>
    <w:basedOn w:val="Normal"/>
    <w:link w:val="BalloonTextChar"/>
    <w:uiPriority w:val="99"/>
    <w:semiHidden/>
    <w:unhideWhenUsed/>
    <w:rsid w:val="008A1A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A96"/>
    <w:rPr>
      <w:rFonts w:ascii="Segoe UI" w:hAnsi="Segoe UI" w:cs="Segoe UI"/>
      <w:sz w:val="18"/>
      <w:szCs w:val="18"/>
    </w:rPr>
  </w:style>
  <w:style w:type="paragraph" w:styleId="Header">
    <w:name w:val="header"/>
    <w:basedOn w:val="Normal"/>
    <w:link w:val="HeaderChar"/>
    <w:uiPriority w:val="99"/>
    <w:unhideWhenUsed/>
    <w:rsid w:val="007A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490"/>
  </w:style>
  <w:style w:type="paragraph" w:styleId="Footer">
    <w:name w:val="footer"/>
    <w:basedOn w:val="Normal"/>
    <w:link w:val="FooterChar"/>
    <w:uiPriority w:val="99"/>
    <w:unhideWhenUsed/>
    <w:rsid w:val="007A0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490"/>
  </w:style>
  <w:style w:type="paragraph" w:styleId="Revision">
    <w:name w:val="Revision"/>
    <w:hidden/>
    <w:uiPriority w:val="99"/>
    <w:semiHidden/>
    <w:rsid w:val="00E232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015536">
      <w:bodyDiv w:val="1"/>
      <w:marLeft w:val="0"/>
      <w:marRight w:val="0"/>
      <w:marTop w:val="0"/>
      <w:marBottom w:val="0"/>
      <w:divBdr>
        <w:top w:val="none" w:sz="0" w:space="0" w:color="auto"/>
        <w:left w:val="none" w:sz="0" w:space="0" w:color="auto"/>
        <w:bottom w:val="none" w:sz="0" w:space="0" w:color="auto"/>
        <w:right w:val="none" w:sz="0" w:space="0" w:color="auto"/>
      </w:divBdr>
    </w:div>
    <w:div w:id="1541092525">
      <w:bodyDiv w:val="1"/>
      <w:marLeft w:val="0"/>
      <w:marRight w:val="0"/>
      <w:marTop w:val="0"/>
      <w:marBottom w:val="0"/>
      <w:divBdr>
        <w:top w:val="none" w:sz="0" w:space="0" w:color="auto"/>
        <w:left w:val="none" w:sz="0" w:space="0" w:color="auto"/>
        <w:bottom w:val="none" w:sz="0" w:space="0" w:color="auto"/>
        <w:right w:val="none" w:sz="0" w:space="0" w:color="auto"/>
      </w:divBdr>
    </w:div>
    <w:div w:id="1898278425">
      <w:bodyDiv w:val="1"/>
      <w:marLeft w:val="0"/>
      <w:marRight w:val="0"/>
      <w:marTop w:val="0"/>
      <w:marBottom w:val="0"/>
      <w:divBdr>
        <w:top w:val="none" w:sz="0" w:space="0" w:color="auto"/>
        <w:left w:val="none" w:sz="0" w:space="0" w:color="auto"/>
        <w:bottom w:val="none" w:sz="0" w:space="0" w:color="auto"/>
        <w:right w:val="none" w:sz="0" w:space="0" w:color="auto"/>
      </w:divBdr>
    </w:div>
    <w:div w:id="21298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81AE63130189419610E029A952C03E" ma:contentTypeVersion="18" ma:contentTypeDescription="Create a new document." ma:contentTypeScope="" ma:versionID="0ccc21c77af3351d6268f83c1f88191c">
  <xsd:schema xmlns:xsd="http://www.w3.org/2001/XMLSchema" xmlns:xs="http://www.w3.org/2001/XMLSchema" xmlns:p="http://schemas.microsoft.com/office/2006/metadata/properties" xmlns:ns2="b2faa5c6-d332-47ca-878b-6721e5b10c3f" xmlns:ns3="da49af4a-e472-4a9a-b678-042c3c0c0099" targetNamespace="http://schemas.microsoft.com/office/2006/metadata/properties" ma:root="true" ma:fieldsID="11ab4b9a42eb6fd233e0cdb6d9b9fd9d" ns2:_="" ns3:_="">
    <xsd:import namespace="b2faa5c6-d332-47ca-878b-6721e5b10c3f"/>
    <xsd:import namespace="da49af4a-e472-4a9a-b678-042c3c0c00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aa5c6-d332-47ca-878b-6721e5b10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5e4196-8307-457a-9587-db686bf443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9af4a-e472-4a9a-b678-042c3c0c00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e89d4d-decb-4781-aa78-66605e02ab58}" ma:internalName="TaxCatchAll" ma:showField="CatchAllData" ma:web="da49af4a-e472-4a9a-b678-042c3c0c0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a49af4a-e472-4a9a-b678-042c3c0c0099" xsi:nil="true"/>
    <lcf76f155ced4ddcb4097134ff3c332f xmlns="b2faa5c6-d332-47ca-878b-6721e5b10c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B48F4B-229E-4D6C-9D83-698AE5B3445F}">
  <ds:schemaRefs>
    <ds:schemaRef ds:uri="http://schemas.microsoft.com/sharepoint/v3/contenttype/forms"/>
  </ds:schemaRefs>
</ds:datastoreItem>
</file>

<file path=customXml/itemProps2.xml><?xml version="1.0" encoding="utf-8"?>
<ds:datastoreItem xmlns:ds="http://schemas.openxmlformats.org/officeDocument/2006/customXml" ds:itemID="{F5BE7069-5E6F-42D5-8CE3-FB7E12E5FA71}"/>
</file>

<file path=customXml/itemProps3.xml><?xml version="1.0" encoding="utf-8"?>
<ds:datastoreItem xmlns:ds="http://schemas.openxmlformats.org/officeDocument/2006/customXml" ds:itemID="{D7D5B0F7-DFF7-48C3-A2B6-7409392811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Banner (Director)</dc:creator>
  <cp:keywords/>
  <dc:description/>
  <cp:lastModifiedBy>Sarajane Groves (Resources)</cp:lastModifiedBy>
  <cp:revision>3</cp:revision>
  <cp:lastPrinted>2025-02-03T11:56:00Z</cp:lastPrinted>
  <dcterms:created xsi:type="dcterms:W3CDTF">2025-02-03T11:40:00Z</dcterms:created>
  <dcterms:modified xsi:type="dcterms:W3CDTF">2025-02-03T11:56:00Z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0x0101004F81AE63130189419610E029A952C03E</vt:lpwstr>
  </property>
</Properties>
</file>